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6EA" w:rsidRPr="008D4791" w:rsidRDefault="0036003D" w:rsidP="00043634">
      <w:pPr>
        <w:jc w:val="both"/>
        <w:rPr>
          <w:rFonts w:cs="Times New Roman"/>
          <w:b/>
          <w:sz w:val="30"/>
          <w:szCs w:val="30"/>
        </w:rPr>
      </w:pPr>
      <w:r w:rsidRPr="008D4791">
        <w:rPr>
          <w:rFonts w:cs="Times New Roman"/>
          <w:b/>
          <w:sz w:val="30"/>
          <w:szCs w:val="30"/>
        </w:rPr>
        <w:t>Data Sheet</w:t>
      </w:r>
    </w:p>
    <w:p w:rsidR="006D7EC3" w:rsidRPr="008D4791" w:rsidRDefault="006D7EC3" w:rsidP="00043634">
      <w:pPr>
        <w:jc w:val="both"/>
        <w:rPr>
          <w:rFonts w:cs="Times New Roman"/>
        </w:rPr>
      </w:pPr>
    </w:p>
    <w:p w:rsidR="006D7EC3" w:rsidRPr="008D4791" w:rsidRDefault="006D7EC3" w:rsidP="00043634">
      <w:pPr>
        <w:jc w:val="both"/>
        <w:rPr>
          <w:rFonts w:cs="Times New Roman"/>
        </w:rPr>
      </w:pPr>
      <w:r w:rsidRPr="008D4791">
        <w:rPr>
          <w:rFonts w:cs="Times New Roman"/>
        </w:rPr>
        <w:t xml:space="preserve">Product: </w:t>
      </w:r>
      <w:proofErr w:type="spellStart"/>
      <w:r w:rsidR="003E21E2">
        <w:rPr>
          <w:rFonts w:cs="Times New Roman" w:hint="eastAsia"/>
        </w:rPr>
        <w:t>iSBar</w:t>
      </w:r>
      <w:proofErr w:type="spellEnd"/>
      <w:r w:rsidR="003E21E2">
        <w:rPr>
          <w:rFonts w:cs="Times New Roman" w:hint="eastAsia"/>
        </w:rPr>
        <w:t xml:space="preserve"> PRO</w:t>
      </w:r>
    </w:p>
    <w:p w:rsidR="006D7EC3" w:rsidRPr="008D4791" w:rsidRDefault="007E046B" w:rsidP="00043634">
      <w:pPr>
        <w:jc w:val="both"/>
        <w:rPr>
          <w:rFonts w:cs="Times New Roman"/>
        </w:rPr>
      </w:pPr>
      <w:r>
        <w:rPr>
          <w:rFonts w:cs="Times New Roman" w:hint="eastAsia"/>
        </w:rPr>
        <w:t>Audio System</w:t>
      </w:r>
    </w:p>
    <w:p w:rsidR="006D7EC3" w:rsidRPr="008D4791" w:rsidRDefault="006D7EC3" w:rsidP="00043634">
      <w:pPr>
        <w:jc w:val="both"/>
        <w:rPr>
          <w:rFonts w:cs="Times New Roman"/>
        </w:rPr>
      </w:pPr>
    </w:p>
    <w:p w:rsidR="003E21E2" w:rsidRPr="006F7794" w:rsidRDefault="003E21E2" w:rsidP="003E21E2">
      <w:pPr>
        <w:pStyle w:val="Default"/>
        <w:rPr>
          <w:rFonts w:ascii="Arial" w:hAnsi="Arial" w:cs="Arial"/>
          <w:color w:val="auto"/>
          <w:sz w:val="20"/>
          <w:szCs w:val="20"/>
        </w:rPr>
      </w:pPr>
      <w:proofErr w:type="spellStart"/>
      <w:proofErr w:type="gramStart"/>
      <w:r>
        <w:rPr>
          <w:rFonts w:ascii="Arial" w:hAnsi="Arial" w:cs="Arial" w:hint="eastAsia"/>
        </w:rPr>
        <w:t>iSBar</w:t>
      </w:r>
      <w:proofErr w:type="spellEnd"/>
      <w:proofErr w:type="gramEnd"/>
      <w:r>
        <w:rPr>
          <w:rFonts w:ascii="Arial" w:hAnsi="Arial" w:cs="Arial" w:hint="eastAsia"/>
        </w:rPr>
        <w:t xml:space="preserve"> PRO is </w:t>
      </w:r>
      <w:r w:rsidRPr="006F7794">
        <w:rPr>
          <w:rFonts w:ascii="Arial" w:hAnsi="Arial" w:cs="Arial"/>
        </w:rPr>
        <w:t xml:space="preserve">a high grossly frame approach sound bar for the guestroom. The Sound bar equipped a set of high quality drivers together with a Sub bass driver so that guest can enjoy a theater environment. It is good for both music and movie enjoyment. The sound bar system has also remote control function for guestroom automation. Hotel guest only need to use one single remote to navigate the entire system without trouble.   </w:t>
      </w:r>
    </w:p>
    <w:p w:rsidR="003E21E2" w:rsidRDefault="003E21E2" w:rsidP="003E21E2">
      <w:pPr>
        <w:pStyle w:val="Default"/>
        <w:rPr>
          <w:rFonts w:ascii="Arial" w:hAnsi="Arial" w:cs="Arial"/>
          <w:color w:val="auto"/>
          <w:sz w:val="20"/>
          <w:szCs w:val="20"/>
        </w:rPr>
      </w:pPr>
    </w:p>
    <w:p w:rsidR="00C66C8C" w:rsidRDefault="00B43E56" w:rsidP="00043634">
      <w:pPr>
        <w:jc w:val="both"/>
        <w:rPr>
          <w:rFonts w:cs="Times New Roman"/>
        </w:rPr>
      </w:pPr>
      <w:r>
        <w:rPr>
          <w:noProof/>
        </w:rPr>
        <w:drawing>
          <wp:anchor distT="0" distB="0" distL="114300" distR="114300" simplePos="0" relativeHeight="251661312" behindDoc="0" locked="0" layoutInCell="1" allowOverlap="1">
            <wp:simplePos x="0" y="0"/>
            <wp:positionH relativeFrom="column">
              <wp:posOffset>398780</wp:posOffset>
            </wp:positionH>
            <wp:positionV relativeFrom="paragraph">
              <wp:posOffset>116205</wp:posOffset>
            </wp:positionV>
            <wp:extent cx="5581650" cy="74295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5581650" cy="742950"/>
                    </a:xfrm>
                    <a:prstGeom prst="rect">
                      <a:avLst/>
                    </a:prstGeom>
                    <a:noFill/>
                    <a:ln w="9525">
                      <a:noFill/>
                      <a:miter lim="800000"/>
                      <a:headEnd/>
                      <a:tailEnd/>
                    </a:ln>
                  </pic:spPr>
                </pic:pic>
              </a:graphicData>
            </a:graphic>
          </wp:anchor>
        </w:drawing>
      </w:r>
    </w:p>
    <w:p w:rsidR="00C66C8C" w:rsidRDefault="00C66C8C" w:rsidP="00043634">
      <w:pPr>
        <w:jc w:val="both"/>
        <w:rPr>
          <w:rFonts w:cs="Times New Roman" w:hint="eastAsia"/>
        </w:rPr>
      </w:pPr>
    </w:p>
    <w:p w:rsidR="00B43E56" w:rsidRDefault="00B43E56" w:rsidP="00043634">
      <w:pPr>
        <w:jc w:val="both"/>
        <w:rPr>
          <w:rFonts w:cs="Times New Roman" w:hint="eastAsia"/>
        </w:rPr>
      </w:pPr>
    </w:p>
    <w:p w:rsidR="00B43E56" w:rsidRDefault="00B43E56" w:rsidP="00043634">
      <w:pPr>
        <w:jc w:val="both"/>
        <w:rPr>
          <w:rFonts w:cs="Times New Roman"/>
        </w:rPr>
      </w:pPr>
    </w:p>
    <w:p w:rsidR="00C66C8C" w:rsidRPr="00C66C8C" w:rsidRDefault="00C66C8C" w:rsidP="00043634">
      <w:pPr>
        <w:jc w:val="both"/>
        <w:rPr>
          <w:rFonts w:cs="Times New Roman"/>
        </w:rPr>
      </w:pPr>
    </w:p>
    <w:p w:rsidR="00043634" w:rsidRDefault="00043634" w:rsidP="00B578E9">
      <w:pPr>
        <w:jc w:val="center"/>
        <w:rPr>
          <w:rFonts w:cs="Times New Roman"/>
        </w:rPr>
      </w:pPr>
    </w:p>
    <w:p w:rsidR="00043634" w:rsidRDefault="00043634" w:rsidP="00B578E9">
      <w:pPr>
        <w:jc w:val="center"/>
        <w:rPr>
          <w:rFonts w:cs="Times New Roman"/>
        </w:rPr>
      </w:pPr>
    </w:p>
    <w:p w:rsidR="004D52A9" w:rsidRDefault="003E21E2" w:rsidP="00B578E9">
      <w:pPr>
        <w:widowControl/>
        <w:rPr>
          <w:rFonts w:cs="Times New Roman"/>
        </w:rPr>
      </w:pPr>
      <w:r>
        <w:rPr>
          <w:rFonts w:cs="Times New Roman" w:hint="eastAsia"/>
          <w:b/>
          <w:noProof/>
          <w:u w:val="single"/>
        </w:rPr>
        <w:drawing>
          <wp:anchor distT="0" distB="0" distL="114300" distR="114300" simplePos="0" relativeHeight="251658240" behindDoc="0" locked="0" layoutInCell="1" allowOverlap="1">
            <wp:simplePos x="0" y="0"/>
            <wp:positionH relativeFrom="column">
              <wp:posOffset>2751455</wp:posOffset>
            </wp:positionH>
            <wp:positionV relativeFrom="paragraph">
              <wp:posOffset>234950</wp:posOffset>
            </wp:positionV>
            <wp:extent cx="3409950" cy="194310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3409950" cy="1943100"/>
                    </a:xfrm>
                    <a:prstGeom prst="rect">
                      <a:avLst/>
                    </a:prstGeom>
                    <a:noFill/>
                    <a:ln w="9525">
                      <a:noFill/>
                      <a:miter lim="800000"/>
                      <a:headEnd/>
                      <a:tailEnd/>
                    </a:ln>
                  </pic:spPr>
                </pic:pic>
              </a:graphicData>
            </a:graphic>
          </wp:anchor>
        </w:drawing>
      </w:r>
      <w:r w:rsidR="007E046B">
        <w:rPr>
          <w:rFonts w:cs="Times New Roman" w:hint="eastAsia"/>
          <w:b/>
          <w:u w:val="single"/>
        </w:rPr>
        <w:t>Dimension</w:t>
      </w:r>
      <w:r w:rsidR="00B578E9">
        <w:rPr>
          <w:rFonts w:cs="Times New Roman" w:hint="eastAsia"/>
          <w:b/>
          <w:u w:val="single"/>
        </w:rPr>
        <w:t xml:space="preserve"> and Weight</w:t>
      </w:r>
      <w:r w:rsidR="00043634" w:rsidRPr="00A9181D">
        <w:rPr>
          <w:rFonts w:cs="Times New Roman"/>
          <w:b/>
          <w:u w:val="single"/>
        </w:rPr>
        <w:t>:</w:t>
      </w:r>
      <w:r w:rsidR="00043634" w:rsidRPr="00A9181D">
        <w:rPr>
          <w:rFonts w:cs="Times New Roman"/>
          <w:b/>
          <w:u w:val="single"/>
        </w:rPr>
        <w:cr/>
      </w:r>
      <w:r w:rsidR="00043634" w:rsidRPr="00A9181D">
        <w:rPr>
          <w:rFonts w:cs="Times New Roman"/>
        </w:rPr>
        <w:cr/>
      </w:r>
      <w:r>
        <w:rPr>
          <w:rFonts w:cs="Times New Roman" w:hint="eastAsia"/>
        </w:rPr>
        <w:t>Custom Length</w:t>
      </w:r>
      <w:r w:rsidR="00B578E9">
        <w:rPr>
          <w:rFonts w:cs="Times New Roman" w:hint="eastAsia"/>
        </w:rPr>
        <w:t xml:space="preserve"> (</w:t>
      </w:r>
      <w:r w:rsidR="00B578E9" w:rsidRPr="00B578E9">
        <w:rPr>
          <w:rFonts w:cs="Times New Roman"/>
        </w:rPr>
        <w:t>mm</w:t>
      </w:r>
      <w:r w:rsidR="00B578E9">
        <w:rPr>
          <w:rFonts w:cs="Times New Roman" w:hint="eastAsia"/>
        </w:rPr>
        <w:t>)</w:t>
      </w:r>
    </w:p>
    <w:p w:rsidR="00B578E9" w:rsidRPr="007E046B" w:rsidRDefault="003E21E2" w:rsidP="00B578E9">
      <w:pPr>
        <w:widowControl/>
        <w:rPr>
          <w:rFonts w:ascii="Arial" w:eastAsia="新細明體" w:hAnsi="Arial" w:cs="Arial"/>
        </w:rPr>
      </w:pPr>
      <w:proofErr w:type="gramStart"/>
      <w:r>
        <w:rPr>
          <w:rFonts w:cs="Times New Roman" w:hint="eastAsia"/>
        </w:rPr>
        <w:t>T.B.C.</w:t>
      </w:r>
      <w:proofErr w:type="gramEnd"/>
    </w:p>
    <w:p w:rsidR="00A9181D" w:rsidRDefault="00A9181D" w:rsidP="004D52A9">
      <w:pPr>
        <w:jc w:val="both"/>
        <w:rPr>
          <w:rFonts w:cs="Times New Roman"/>
        </w:rPr>
      </w:pPr>
      <w:r>
        <w:rPr>
          <w:rFonts w:cs="Times New Roman"/>
        </w:rPr>
        <w:br w:type="page"/>
      </w:r>
    </w:p>
    <w:p w:rsidR="003E21E2" w:rsidRPr="00AF366C" w:rsidRDefault="00043634" w:rsidP="003E21E2">
      <w:pPr>
        <w:pStyle w:val="Default"/>
        <w:rPr>
          <w:rFonts w:ascii="Tahoma" w:hAnsi="Tahoma" w:cs="Tahoma"/>
          <w:b/>
        </w:rPr>
      </w:pPr>
      <w:r w:rsidRPr="00A9181D">
        <w:rPr>
          <w:b/>
          <w:u w:val="single"/>
        </w:rPr>
        <w:lastRenderedPageBreak/>
        <w:t>Specifications:</w:t>
      </w:r>
      <w:r w:rsidRPr="00A9181D">
        <w:rPr>
          <w:b/>
          <w:u w:val="single"/>
        </w:rPr>
        <w:cr/>
      </w:r>
      <w:r w:rsidRPr="00043634">
        <w:cr/>
      </w:r>
      <w:r w:rsidR="003E21E2" w:rsidRPr="00AF366C">
        <w:rPr>
          <w:rFonts w:ascii="Tahoma" w:hAnsi="Tahoma" w:cs="Tahoma"/>
          <w:b/>
        </w:rPr>
        <w:t xml:space="preserve"> Connections:</w:t>
      </w:r>
    </w:p>
    <w:p w:rsidR="003E21E2" w:rsidRPr="00AF366C" w:rsidRDefault="000C5B45" w:rsidP="003E21E2">
      <w:pPr>
        <w:pStyle w:val="Default"/>
        <w:numPr>
          <w:ilvl w:val="0"/>
          <w:numId w:val="30"/>
        </w:numPr>
        <w:rPr>
          <w:rFonts w:ascii="Tahoma" w:hAnsi="Tahoma" w:cs="Tahoma"/>
        </w:rPr>
      </w:pPr>
      <w:r w:rsidRPr="00AF366C">
        <w:rPr>
          <w:rFonts w:ascii="Tahoma" w:hAnsi="Tahoma" w:cs="Tahoma" w:hint="eastAsia"/>
        </w:rPr>
        <w:t>4 set HDMI AV</w:t>
      </w:r>
      <w:r w:rsidR="003E21E2" w:rsidRPr="00AF366C">
        <w:rPr>
          <w:rFonts w:ascii="Tahoma" w:hAnsi="Tahoma" w:cs="Tahoma"/>
        </w:rPr>
        <w:t xml:space="preserve"> input</w:t>
      </w:r>
    </w:p>
    <w:p w:rsidR="003E21E2" w:rsidRPr="00AF366C" w:rsidRDefault="003E21E2" w:rsidP="003E21E2">
      <w:pPr>
        <w:pStyle w:val="Default"/>
        <w:numPr>
          <w:ilvl w:val="0"/>
          <w:numId w:val="30"/>
        </w:numPr>
        <w:rPr>
          <w:rFonts w:ascii="Tahoma" w:hAnsi="Tahoma" w:cs="Tahoma"/>
        </w:rPr>
      </w:pPr>
      <w:r w:rsidRPr="00AF366C">
        <w:rPr>
          <w:rFonts w:ascii="Tahoma" w:hAnsi="Tahoma" w:cs="Tahoma" w:hint="eastAsia"/>
        </w:rPr>
        <w:t xml:space="preserve">1 </w:t>
      </w:r>
      <w:r w:rsidR="000C5B45" w:rsidRPr="00AF366C">
        <w:rPr>
          <w:rFonts w:ascii="Tahoma" w:hAnsi="Tahoma" w:cs="Tahoma" w:hint="eastAsia"/>
        </w:rPr>
        <w:t xml:space="preserve">Set of 3.5mm phone jack for </w:t>
      </w:r>
      <w:r w:rsidR="000C5B45" w:rsidRPr="00AF366C">
        <w:rPr>
          <w:rFonts w:ascii="Tahoma" w:hAnsi="Tahoma" w:cs="Tahoma"/>
        </w:rPr>
        <w:t>analogue</w:t>
      </w:r>
      <w:r w:rsidR="000C5B45" w:rsidRPr="00AF366C">
        <w:rPr>
          <w:rFonts w:ascii="Tahoma" w:hAnsi="Tahoma" w:cs="Tahoma" w:hint="eastAsia"/>
        </w:rPr>
        <w:t xml:space="preserve"> </w:t>
      </w:r>
      <w:r w:rsidRPr="00AF366C">
        <w:rPr>
          <w:rFonts w:ascii="Tahoma" w:hAnsi="Tahoma" w:cs="Tahoma" w:hint="eastAsia"/>
        </w:rPr>
        <w:t xml:space="preserve">Audio </w:t>
      </w:r>
      <w:r w:rsidR="000C5B45" w:rsidRPr="00AF366C">
        <w:rPr>
          <w:rFonts w:ascii="Tahoma" w:hAnsi="Tahoma" w:cs="Tahoma" w:hint="eastAsia"/>
        </w:rPr>
        <w:t>output</w:t>
      </w:r>
    </w:p>
    <w:p w:rsidR="003E21E2" w:rsidRPr="00AF366C" w:rsidRDefault="003E21E2" w:rsidP="003E21E2">
      <w:pPr>
        <w:pStyle w:val="Default"/>
        <w:numPr>
          <w:ilvl w:val="0"/>
          <w:numId w:val="30"/>
        </w:numPr>
        <w:rPr>
          <w:rFonts w:ascii="Tahoma" w:hAnsi="Tahoma" w:cs="Tahoma"/>
        </w:rPr>
      </w:pPr>
      <w:r w:rsidRPr="00AF366C">
        <w:rPr>
          <w:rFonts w:ascii="Tahoma" w:hAnsi="Tahoma" w:cs="Tahoma" w:hint="eastAsia"/>
        </w:rPr>
        <w:t xml:space="preserve">1 </w:t>
      </w:r>
      <w:r w:rsidR="000C5B45" w:rsidRPr="00AF366C">
        <w:rPr>
          <w:rFonts w:ascii="Tahoma" w:hAnsi="Tahoma" w:cs="Tahoma" w:hint="eastAsia"/>
        </w:rPr>
        <w:t>set of HDMI AV output</w:t>
      </w:r>
    </w:p>
    <w:p w:rsidR="003E21E2" w:rsidRPr="00AF366C" w:rsidRDefault="003E21E2" w:rsidP="003E21E2">
      <w:pPr>
        <w:pStyle w:val="Default"/>
        <w:numPr>
          <w:ilvl w:val="0"/>
          <w:numId w:val="30"/>
        </w:numPr>
        <w:rPr>
          <w:rFonts w:ascii="Tahoma" w:hAnsi="Tahoma" w:cs="Tahoma" w:hint="eastAsia"/>
        </w:rPr>
      </w:pPr>
      <w:r w:rsidRPr="00AF366C">
        <w:rPr>
          <w:rFonts w:ascii="Tahoma" w:hAnsi="Tahoma" w:cs="Tahoma" w:hint="eastAsia"/>
        </w:rPr>
        <w:t>2 Channel 35</w:t>
      </w:r>
      <w:r w:rsidR="000C5B45" w:rsidRPr="00AF366C">
        <w:rPr>
          <w:rFonts w:ascii="Tahoma" w:hAnsi="Tahoma" w:cs="Tahoma" w:hint="eastAsia"/>
        </w:rPr>
        <w:t>W Speaker Level Output</w:t>
      </w:r>
    </w:p>
    <w:p w:rsidR="000C5B45" w:rsidRPr="00AF366C" w:rsidRDefault="000C5B45" w:rsidP="003E21E2">
      <w:pPr>
        <w:pStyle w:val="Default"/>
        <w:numPr>
          <w:ilvl w:val="0"/>
          <w:numId w:val="30"/>
        </w:numPr>
        <w:rPr>
          <w:rFonts w:ascii="Tahoma" w:hAnsi="Tahoma" w:cs="Tahoma"/>
        </w:rPr>
      </w:pPr>
      <w:r w:rsidRPr="00AF366C">
        <w:rPr>
          <w:rFonts w:ascii="Tahoma" w:hAnsi="Tahoma" w:cs="Tahoma" w:hint="eastAsia"/>
        </w:rPr>
        <w:t>2 Channel 50W Woofer Level Output</w:t>
      </w:r>
    </w:p>
    <w:p w:rsidR="003E21E2" w:rsidRPr="00AF366C" w:rsidRDefault="003E21E2" w:rsidP="003E21E2">
      <w:pPr>
        <w:widowControl/>
        <w:rPr>
          <w:rFonts w:ascii="Tahoma" w:eastAsia="新細明體" w:hAnsi="Tahoma" w:cs="Tahoma"/>
          <w:b/>
          <w:color w:val="000000"/>
          <w:kern w:val="0"/>
          <w:szCs w:val="24"/>
        </w:rPr>
      </w:pPr>
    </w:p>
    <w:p w:rsidR="003E21E2" w:rsidRPr="00AF366C" w:rsidRDefault="003E21E2" w:rsidP="003E21E2">
      <w:pPr>
        <w:pStyle w:val="Default"/>
        <w:rPr>
          <w:rFonts w:ascii="Tahoma" w:hAnsi="Tahoma" w:cs="Tahoma"/>
          <w:b/>
        </w:rPr>
      </w:pPr>
      <w:r w:rsidRPr="00AF366C">
        <w:rPr>
          <w:rFonts w:ascii="Tahoma" w:hAnsi="Tahoma" w:cs="Tahoma"/>
          <w:b/>
        </w:rPr>
        <w:t>Others:</w:t>
      </w:r>
    </w:p>
    <w:p w:rsidR="003E21E2" w:rsidRPr="00AF366C" w:rsidRDefault="003E21E2" w:rsidP="003E21E2">
      <w:pPr>
        <w:pStyle w:val="Default"/>
        <w:rPr>
          <w:rFonts w:ascii="Tahoma" w:hAnsi="Tahoma" w:cs="Tahoma"/>
        </w:rPr>
      </w:pPr>
      <w:r w:rsidRPr="00AF366C">
        <w:rPr>
          <w:rFonts w:ascii="Tahoma" w:hAnsi="Tahoma" w:cs="Tahoma"/>
        </w:rPr>
        <w:t xml:space="preserve">Operating Voltage:                     </w:t>
      </w:r>
      <w:r w:rsidR="00AF366C">
        <w:rPr>
          <w:rFonts w:ascii="Tahoma" w:hAnsi="Tahoma" w:cs="Tahoma" w:hint="eastAsia"/>
        </w:rPr>
        <w:tab/>
      </w:r>
      <w:r w:rsidRPr="00AF366C">
        <w:rPr>
          <w:rFonts w:ascii="Tahoma" w:hAnsi="Tahoma" w:cs="Tahoma"/>
        </w:rPr>
        <w:t xml:space="preserve">Operating Range </w:t>
      </w:r>
      <w:r w:rsidR="000C5B45" w:rsidRPr="00AF366C">
        <w:rPr>
          <w:rFonts w:ascii="Tahoma" w:hAnsi="Tahoma" w:cs="Tahoma" w:hint="eastAsia"/>
        </w:rPr>
        <w:t>210</w:t>
      </w:r>
      <w:r w:rsidRPr="00AF366C">
        <w:rPr>
          <w:rFonts w:ascii="Tahoma" w:hAnsi="Tahoma" w:cs="Tahoma" w:hint="eastAsia"/>
        </w:rPr>
        <w:t>V</w:t>
      </w:r>
      <w:r w:rsidRPr="00AF366C">
        <w:rPr>
          <w:rFonts w:ascii="Tahoma" w:hAnsi="Tahoma" w:cs="Tahoma"/>
        </w:rPr>
        <w:t xml:space="preserve"> ~ </w:t>
      </w:r>
      <w:r w:rsidR="000C5B45" w:rsidRPr="00AF366C">
        <w:rPr>
          <w:rFonts w:ascii="Tahoma" w:hAnsi="Tahoma" w:cs="Tahoma" w:hint="eastAsia"/>
        </w:rPr>
        <w:t>230</w:t>
      </w:r>
      <w:r w:rsidRPr="00AF366C">
        <w:rPr>
          <w:rFonts w:ascii="Tahoma" w:hAnsi="Tahoma" w:cs="Tahoma"/>
        </w:rPr>
        <w:t xml:space="preserve">V </w:t>
      </w:r>
      <w:r w:rsidR="000C5B45" w:rsidRPr="00AF366C">
        <w:rPr>
          <w:rFonts w:ascii="Tahoma" w:hAnsi="Tahoma" w:cs="Tahoma" w:hint="eastAsia"/>
        </w:rPr>
        <w:t>A</w:t>
      </w:r>
      <w:r w:rsidRPr="00AF366C">
        <w:rPr>
          <w:rFonts w:ascii="Tahoma" w:hAnsi="Tahoma" w:cs="Tahoma"/>
        </w:rPr>
        <w:t>C</w:t>
      </w:r>
    </w:p>
    <w:p w:rsidR="003E21E2" w:rsidRPr="00AF366C" w:rsidRDefault="003E21E2" w:rsidP="003E21E2">
      <w:pPr>
        <w:pStyle w:val="Default"/>
        <w:rPr>
          <w:rFonts w:ascii="Tahoma" w:hAnsi="Tahoma" w:cs="Tahoma"/>
        </w:rPr>
      </w:pPr>
      <w:r w:rsidRPr="00AF366C">
        <w:rPr>
          <w:rFonts w:ascii="Tahoma" w:hAnsi="Tahoma" w:cs="Tahoma"/>
        </w:rPr>
        <w:t xml:space="preserve">Maximum Input Signal Level:        </w:t>
      </w:r>
      <w:r w:rsidRPr="00AF366C">
        <w:rPr>
          <w:rFonts w:ascii="Tahoma" w:hAnsi="Tahoma" w:cs="Tahoma" w:hint="eastAsia"/>
        </w:rPr>
        <w:tab/>
      </w:r>
      <w:r w:rsidRPr="00AF366C">
        <w:rPr>
          <w:rFonts w:ascii="Tahoma" w:hAnsi="Tahoma" w:cs="Tahoma" w:hint="eastAsia"/>
        </w:rPr>
        <w:tab/>
        <w:t>5</w:t>
      </w:r>
      <w:r w:rsidRPr="00AF366C">
        <w:rPr>
          <w:rFonts w:ascii="Tahoma" w:hAnsi="Tahoma" w:cs="Tahoma"/>
        </w:rPr>
        <w:t>Vrms</w:t>
      </w:r>
    </w:p>
    <w:p w:rsidR="003E21E2" w:rsidRPr="00AF366C" w:rsidRDefault="003E21E2" w:rsidP="003E21E2">
      <w:pPr>
        <w:pStyle w:val="Default"/>
        <w:rPr>
          <w:rFonts w:ascii="Tahoma" w:hAnsi="Tahoma" w:cs="Tahoma"/>
        </w:rPr>
      </w:pPr>
      <w:r w:rsidRPr="00AF366C">
        <w:rPr>
          <w:rFonts w:ascii="Tahoma" w:hAnsi="Tahoma" w:cs="Tahoma"/>
        </w:rPr>
        <w:t xml:space="preserve">External Dimensions (L x W x H):            </w:t>
      </w:r>
      <w:r w:rsidRPr="00AF366C">
        <w:rPr>
          <w:rFonts w:ascii="Tahoma" w:hAnsi="Tahoma" w:cs="Tahoma" w:hint="eastAsia"/>
        </w:rPr>
        <w:tab/>
      </w:r>
      <w:r w:rsidRPr="00AF366C">
        <w:rPr>
          <w:rFonts w:ascii="Tahoma" w:hAnsi="Tahoma" w:cs="Tahoma"/>
        </w:rPr>
        <w:t xml:space="preserve"> </w:t>
      </w:r>
    </w:p>
    <w:p w:rsidR="003E21E2" w:rsidRPr="00AF366C" w:rsidRDefault="003E21E2" w:rsidP="003E21E2">
      <w:pPr>
        <w:widowControl/>
        <w:rPr>
          <w:rFonts w:ascii="Tahoma" w:eastAsia="新細明體" w:hAnsi="Tahoma" w:cs="Tahoma"/>
          <w:b/>
          <w:szCs w:val="24"/>
        </w:rPr>
      </w:pPr>
    </w:p>
    <w:p w:rsidR="003E21E2" w:rsidRPr="00AF366C" w:rsidRDefault="003E21E2" w:rsidP="003E21E2">
      <w:pPr>
        <w:rPr>
          <w:rFonts w:ascii="Tahoma" w:eastAsia="新細明體" w:hAnsi="Tahoma" w:cs="Tahoma"/>
          <w:b/>
          <w:szCs w:val="24"/>
        </w:rPr>
      </w:pPr>
      <w:r w:rsidRPr="00AF366C">
        <w:rPr>
          <w:rFonts w:ascii="Tahoma" w:eastAsia="新細明體" w:hAnsi="Tahoma" w:cs="Tahoma"/>
          <w:b/>
          <w:szCs w:val="24"/>
        </w:rPr>
        <w:t>Features:</w:t>
      </w:r>
    </w:p>
    <w:p w:rsidR="003E21E2" w:rsidRPr="00AF366C" w:rsidRDefault="00AF366C" w:rsidP="003E21E2">
      <w:pPr>
        <w:pStyle w:val="Default"/>
        <w:numPr>
          <w:ilvl w:val="0"/>
          <w:numId w:val="29"/>
        </w:numPr>
        <w:rPr>
          <w:rFonts w:ascii="Tahoma" w:hAnsi="Tahoma" w:cs="Tahoma" w:hint="eastAsia"/>
        </w:rPr>
      </w:pPr>
      <w:r>
        <w:rPr>
          <w:rFonts w:ascii="Tahoma" w:hAnsi="Tahoma" w:cs="Tahoma" w:hint="eastAsia"/>
          <w:noProof/>
        </w:rPr>
        <w:drawing>
          <wp:anchor distT="0" distB="0" distL="114300" distR="114300" simplePos="0" relativeHeight="251659264" behindDoc="0" locked="0" layoutInCell="1" allowOverlap="1">
            <wp:simplePos x="0" y="0"/>
            <wp:positionH relativeFrom="column">
              <wp:posOffset>3465830</wp:posOffset>
            </wp:positionH>
            <wp:positionV relativeFrom="paragraph">
              <wp:posOffset>159385</wp:posOffset>
            </wp:positionV>
            <wp:extent cx="2809875" cy="1524000"/>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809875" cy="1524000"/>
                    </a:xfrm>
                    <a:prstGeom prst="rect">
                      <a:avLst/>
                    </a:prstGeom>
                    <a:noFill/>
                    <a:ln w="9525">
                      <a:noFill/>
                      <a:miter lim="800000"/>
                      <a:headEnd/>
                      <a:tailEnd/>
                    </a:ln>
                  </pic:spPr>
                </pic:pic>
              </a:graphicData>
            </a:graphic>
          </wp:anchor>
        </w:drawing>
      </w:r>
      <w:r w:rsidR="003E21E2" w:rsidRPr="00AF366C">
        <w:rPr>
          <w:rFonts w:ascii="Tahoma" w:hAnsi="Tahoma" w:cs="Tahoma" w:hint="eastAsia"/>
        </w:rPr>
        <w:t>35</w:t>
      </w:r>
      <w:r w:rsidR="003E21E2" w:rsidRPr="00AF366C">
        <w:rPr>
          <w:rFonts w:ascii="Tahoma" w:hAnsi="Tahoma" w:cs="Tahoma"/>
        </w:rPr>
        <w:t xml:space="preserve">W + </w:t>
      </w:r>
      <w:r w:rsidR="003E21E2" w:rsidRPr="00AF366C">
        <w:rPr>
          <w:rFonts w:ascii="Tahoma" w:hAnsi="Tahoma" w:cs="Tahoma" w:hint="eastAsia"/>
        </w:rPr>
        <w:t>35</w:t>
      </w:r>
      <w:r w:rsidR="003E21E2" w:rsidRPr="00AF366C">
        <w:rPr>
          <w:rFonts w:ascii="Tahoma" w:hAnsi="Tahoma" w:cs="Tahoma"/>
        </w:rPr>
        <w:t xml:space="preserve">W </w:t>
      </w:r>
      <w:r w:rsidRPr="00AF366C">
        <w:rPr>
          <w:rFonts w:ascii="Tahoma" w:hAnsi="Tahoma" w:cs="Tahoma" w:hint="eastAsia"/>
        </w:rPr>
        <w:t xml:space="preserve">Speaker </w:t>
      </w:r>
      <w:r w:rsidR="003E21E2" w:rsidRPr="00AF366C">
        <w:rPr>
          <w:rFonts w:ascii="Tahoma" w:hAnsi="Tahoma" w:cs="Tahoma"/>
        </w:rPr>
        <w:t>Output Power</w:t>
      </w:r>
    </w:p>
    <w:p w:rsidR="00AF366C" w:rsidRPr="00AF366C" w:rsidRDefault="00AF366C" w:rsidP="003E21E2">
      <w:pPr>
        <w:pStyle w:val="Default"/>
        <w:numPr>
          <w:ilvl w:val="0"/>
          <w:numId w:val="29"/>
        </w:numPr>
        <w:rPr>
          <w:rFonts w:ascii="Tahoma" w:hAnsi="Tahoma" w:cs="Tahoma"/>
        </w:rPr>
      </w:pPr>
      <w:r w:rsidRPr="00AF366C">
        <w:rPr>
          <w:rFonts w:ascii="Tahoma" w:hAnsi="Tahoma" w:cs="Tahoma" w:hint="eastAsia"/>
        </w:rPr>
        <w:t>50W + 50W Woofer Speaker Output</w:t>
      </w:r>
    </w:p>
    <w:p w:rsidR="003E21E2" w:rsidRPr="00AF366C" w:rsidRDefault="00AF366C" w:rsidP="003E21E2">
      <w:pPr>
        <w:pStyle w:val="Default"/>
        <w:numPr>
          <w:ilvl w:val="0"/>
          <w:numId w:val="29"/>
        </w:numPr>
        <w:rPr>
          <w:rFonts w:ascii="Tahoma" w:hAnsi="Tahoma" w:cs="Tahoma"/>
        </w:rPr>
      </w:pPr>
      <w:r w:rsidRPr="00AF366C">
        <w:rPr>
          <w:rFonts w:ascii="Tahoma" w:hAnsi="Tahoma" w:cs="Tahoma" w:hint="eastAsia"/>
        </w:rPr>
        <w:t>HDMI</w:t>
      </w:r>
      <w:r w:rsidR="003E21E2" w:rsidRPr="00AF366C">
        <w:rPr>
          <w:rFonts w:ascii="Tahoma" w:hAnsi="Tahoma" w:cs="Tahoma"/>
        </w:rPr>
        <w:t xml:space="preserve"> Input x </w:t>
      </w:r>
      <w:r w:rsidRPr="00AF366C">
        <w:rPr>
          <w:rFonts w:ascii="Tahoma" w:hAnsi="Tahoma" w:cs="Tahoma" w:hint="eastAsia"/>
        </w:rPr>
        <w:t>4</w:t>
      </w:r>
    </w:p>
    <w:p w:rsidR="003E21E2" w:rsidRPr="00AF366C" w:rsidRDefault="00AF366C" w:rsidP="003E21E2">
      <w:pPr>
        <w:pStyle w:val="Default"/>
        <w:numPr>
          <w:ilvl w:val="0"/>
          <w:numId w:val="29"/>
        </w:numPr>
        <w:rPr>
          <w:rFonts w:ascii="Tahoma" w:hAnsi="Tahoma" w:cs="Tahoma"/>
        </w:rPr>
      </w:pPr>
      <w:r w:rsidRPr="00AF366C">
        <w:rPr>
          <w:rFonts w:ascii="Tahoma" w:hAnsi="Tahoma" w:cs="Tahoma" w:hint="eastAsia"/>
        </w:rPr>
        <w:t>HDMI Video Output</w:t>
      </w:r>
      <w:r w:rsidR="003E21E2" w:rsidRPr="00AF366C">
        <w:rPr>
          <w:rFonts w:ascii="Tahoma" w:hAnsi="Tahoma" w:cs="Tahoma" w:hint="eastAsia"/>
        </w:rPr>
        <w:t xml:space="preserve"> x 1</w:t>
      </w:r>
    </w:p>
    <w:p w:rsidR="003E21E2" w:rsidRPr="00AF366C" w:rsidRDefault="00AF366C" w:rsidP="003E21E2">
      <w:pPr>
        <w:pStyle w:val="Default"/>
        <w:numPr>
          <w:ilvl w:val="0"/>
          <w:numId w:val="29"/>
        </w:numPr>
        <w:rPr>
          <w:rFonts w:ascii="Tahoma" w:hAnsi="Tahoma" w:cs="Tahoma"/>
        </w:rPr>
      </w:pPr>
      <w:r w:rsidRPr="00AF366C">
        <w:rPr>
          <w:rFonts w:ascii="Tahoma" w:hAnsi="Tahoma" w:cs="Tahoma" w:hint="eastAsia"/>
        </w:rPr>
        <w:t xml:space="preserve">Stereo </w:t>
      </w:r>
      <w:r w:rsidR="003E21E2" w:rsidRPr="00AF366C">
        <w:rPr>
          <w:rFonts w:ascii="Tahoma" w:hAnsi="Tahoma" w:cs="Tahoma"/>
        </w:rPr>
        <w:t>Analogue</w:t>
      </w:r>
      <w:r w:rsidR="003E21E2" w:rsidRPr="00AF366C">
        <w:rPr>
          <w:rFonts w:ascii="Tahoma" w:hAnsi="Tahoma" w:cs="Tahoma" w:hint="eastAsia"/>
        </w:rPr>
        <w:t xml:space="preserve"> Audio </w:t>
      </w:r>
      <w:r w:rsidRPr="00AF366C">
        <w:rPr>
          <w:rFonts w:ascii="Tahoma" w:hAnsi="Tahoma" w:cs="Tahoma" w:hint="eastAsia"/>
        </w:rPr>
        <w:t>Output x 1</w:t>
      </w:r>
    </w:p>
    <w:p w:rsidR="003E21E2" w:rsidRPr="00AF366C" w:rsidRDefault="003E21E2" w:rsidP="003E21E2">
      <w:pPr>
        <w:pStyle w:val="Default"/>
        <w:numPr>
          <w:ilvl w:val="0"/>
          <w:numId w:val="29"/>
        </w:numPr>
        <w:rPr>
          <w:rFonts w:ascii="Tahoma" w:hAnsi="Tahoma" w:cs="Tahoma"/>
        </w:rPr>
      </w:pPr>
      <w:r w:rsidRPr="00AF366C">
        <w:rPr>
          <w:rFonts w:ascii="Tahoma" w:hAnsi="Tahoma" w:cs="Tahoma"/>
        </w:rPr>
        <w:t>Thermal and Short-Circuit Protection</w:t>
      </w:r>
    </w:p>
    <w:p w:rsidR="003E21E2" w:rsidRPr="00AF366C" w:rsidRDefault="003E21E2" w:rsidP="003E21E2">
      <w:pPr>
        <w:pStyle w:val="Default"/>
        <w:numPr>
          <w:ilvl w:val="0"/>
          <w:numId w:val="29"/>
        </w:numPr>
        <w:rPr>
          <w:rFonts w:ascii="Tahoma" w:hAnsi="Tahoma" w:cs="Tahoma"/>
        </w:rPr>
      </w:pPr>
      <w:r w:rsidRPr="00AF366C">
        <w:rPr>
          <w:rFonts w:ascii="Tahoma" w:hAnsi="Tahoma" w:cs="Tahoma" w:hint="eastAsia"/>
        </w:rPr>
        <w:t xml:space="preserve">Sampling Rate 32kHZ </w:t>
      </w:r>
      <w:r w:rsidRPr="00AF366C">
        <w:rPr>
          <w:rFonts w:ascii="Tahoma" w:hAnsi="Tahoma" w:cs="Tahoma"/>
        </w:rPr>
        <w:t>–</w:t>
      </w:r>
      <w:r w:rsidRPr="00AF366C">
        <w:rPr>
          <w:rFonts w:ascii="Tahoma" w:hAnsi="Tahoma" w:cs="Tahoma" w:hint="eastAsia"/>
        </w:rPr>
        <w:t xml:space="preserve"> 96kHz</w:t>
      </w:r>
    </w:p>
    <w:p w:rsidR="003E21E2" w:rsidRPr="00AF366C" w:rsidRDefault="003E21E2" w:rsidP="003E21E2">
      <w:pPr>
        <w:pStyle w:val="Default"/>
        <w:numPr>
          <w:ilvl w:val="0"/>
          <w:numId w:val="29"/>
        </w:numPr>
        <w:rPr>
          <w:rFonts w:ascii="Tahoma" w:hAnsi="Tahoma" w:cs="Tahoma"/>
        </w:rPr>
      </w:pPr>
      <w:r w:rsidRPr="00AF366C">
        <w:rPr>
          <w:rFonts w:ascii="Tahoma" w:hAnsi="Tahoma" w:cs="Tahoma" w:hint="eastAsia"/>
        </w:rPr>
        <w:t>Data Formats: 16, 20, 24 Bit</w:t>
      </w:r>
    </w:p>
    <w:p w:rsidR="003E21E2" w:rsidRPr="00AF366C" w:rsidRDefault="003E21E2" w:rsidP="003E21E2">
      <w:pPr>
        <w:pStyle w:val="Default"/>
        <w:numPr>
          <w:ilvl w:val="0"/>
          <w:numId w:val="29"/>
        </w:numPr>
        <w:rPr>
          <w:rFonts w:ascii="Tahoma" w:hAnsi="Tahoma" w:cs="Tahoma"/>
        </w:rPr>
      </w:pPr>
      <w:r w:rsidRPr="00AF366C">
        <w:rPr>
          <w:rFonts w:ascii="Tahoma" w:hAnsi="Tahoma" w:cs="Tahoma" w:hint="eastAsia"/>
        </w:rPr>
        <w:t>Total harmonic distortion &lt; 0.3%</w:t>
      </w:r>
    </w:p>
    <w:p w:rsidR="003E21E2" w:rsidRPr="00AF366C" w:rsidRDefault="003E21E2" w:rsidP="003E21E2">
      <w:pPr>
        <w:pStyle w:val="Default"/>
        <w:numPr>
          <w:ilvl w:val="0"/>
          <w:numId w:val="29"/>
        </w:numPr>
        <w:rPr>
          <w:rFonts w:ascii="Tahoma" w:hAnsi="Tahoma" w:cs="Tahoma"/>
        </w:rPr>
      </w:pPr>
      <w:r w:rsidRPr="00AF366C">
        <w:rPr>
          <w:rFonts w:ascii="Tahoma" w:hAnsi="Tahoma" w:cs="Tahoma" w:hint="eastAsia"/>
        </w:rPr>
        <w:t xml:space="preserve">Frequency response: 32kHz - 96kHz </w:t>
      </w:r>
      <w:bookmarkStart w:id="0" w:name="OLE_LINK1"/>
      <w:bookmarkStart w:id="1" w:name="OLE_LINK2"/>
      <w:r w:rsidRPr="00AF366C">
        <w:rPr>
          <w:rFonts w:ascii="Batang" w:eastAsia="Batang" w:hAnsi="Batang" w:cs="Tahoma" w:hint="eastAsia"/>
        </w:rPr>
        <w:t>±</w:t>
      </w:r>
      <w:r w:rsidRPr="00AF366C">
        <w:rPr>
          <w:rFonts w:ascii="Tahoma" w:hAnsi="Tahoma" w:cs="Tahoma" w:hint="eastAsia"/>
        </w:rPr>
        <w:t>0.5 dB</w:t>
      </w:r>
      <w:bookmarkEnd w:id="0"/>
      <w:bookmarkEnd w:id="1"/>
    </w:p>
    <w:p w:rsidR="003E21E2" w:rsidRPr="00AF366C" w:rsidRDefault="003E21E2" w:rsidP="003E21E2">
      <w:pPr>
        <w:pStyle w:val="Default"/>
        <w:numPr>
          <w:ilvl w:val="0"/>
          <w:numId w:val="29"/>
        </w:numPr>
        <w:rPr>
          <w:rFonts w:ascii="Tahoma" w:hAnsi="Tahoma" w:cs="Tahoma"/>
        </w:rPr>
      </w:pPr>
      <w:r w:rsidRPr="00AF366C">
        <w:rPr>
          <w:rFonts w:ascii="Tahoma" w:hAnsi="Tahoma" w:cs="Tahoma" w:hint="eastAsia"/>
        </w:rPr>
        <w:t>&gt; 102 dB Dynamic Range</w:t>
      </w:r>
    </w:p>
    <w:p w:rsidR="003E21E2" w:rsidRDefault="003E21E2" w:rsidP="003E21E2">
      <w:pPr>
        <w:pStyle w:val="Default"/>
        <w:numPr>
          <w:ilvl w:val="0"/>
          <w:numId w:val="29"/>
        </w:numPr>
        <w:rPr>
          <w:rFonts w:ascii="Tahoma" w:hAnsi="Tahoma" w:cs="Tahoma" w:hint="eastAsia"/>
        </w:rPr>
      </w:pPr>
      <w:r w:rsidRPr="00AF366C">
        <w:rPr>
          <w:rFonts w:ascii="Tahoma" w:hAnsi="Tahoma" w:cs="Tahoma" w:hint="eastAsia"/>
        </w:rPr>
        <w:t xml:space="preserve">Registering on CE, FCC, </w:t>
      </w:r>
      <w:proofErr w:type="spellStart"/>
      <w:r w:rsidRPr="00AF366C">
        <w:rPr>
          <w:rFonts w:ascii="Tahoma" w:hAnsi="Tahoma" w:cs="Tahoma" w:hint="eastAsia"/>
        </w:rPr>
        <w:t>RoHS</w:t>
      </w:r>
      <w:proofErr w:type="spellEnd"/>
    </w:p>
    <w:p w:rsidR="00AF366C" w:rsidRPr="00AF366C" w:rsidRDefault="00AF366C" w:rsidP="00AF366C">
      <w:pPr>
        <w:pStyle w:val="Default"/>
        <w:rPr>
          <w:rFonts w:ascii="Tahoma" w:hAnsi="Tahoma" w:cs="Tahoma"/>
        </w:rPr>
      </w:pPr>
    </w:p>
    <w:p w:rsidR="00B578E9" w:rsidRPr="00B578E9" w:rsidRDefault="00B578E9" w:rsidP="003E21E2">
      <w:pPr>
        <w:widowControl/>
        <w:rPr>
          <w:rFonts w:cs="Times New Roman"/>
        </w:rPr>
      </w:pPr>
    </w:p>
    <w:p w:rsidR="00293A3A" w:rsidRPr="00293A3A" w:rsidRDefault="00B43E56" w:rsidP="00293A3A">
      <w:pPr>
        <w:jc w:val="both"/>
        <w:rPr>
          <w:rFonts w:eastAsia="新細明體"/>
        </w:rPr>
      </w:pPr>
      <w:r>
        <w:rPr>
          <w:rFonts w:eastAsia="新細明體"/>
          <w:noProof/>
        </w:rPr>
        <w:drawing>
          <wp:anchor distT="0" distB="0" distL="114300" distR="114300" simplePos="0" relativeHeight="251662336" behindDoc="1" locked="0" layoutInCell="1" allowOverlap="1">
            <wp:simplePos x="0" y="0"/>
            <wp:positionH relativeFrom="column">
              <wp:posOffset>236855</wp:posOffset>
            </wp:positionH>
            <wp:positionV relativeFrom="paragraph">
              <wp:posOffset>301625</wp:posOffset>
            </wp:positionV>
            <wp:extent cx="4029075" cy="1676400"/>
            <wp:effectExtent l="1905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srcRect/>
                    <a:stretch>
                      <a:fillRect/>
                    </a:stretch>
                  </pic:blipFill>
                  <pic:spPr bwMode="auto">
                    <a:xfrm>
                      <a:off x="0" y="0"/>
                      <a:ext cx="4029075" cy="1676400"/>
                    </a:xfrm>
                    <a:prstGeom prst="rect">
                      <a:avLst/>
                    </a:prstGeom>
                    <a:noFill/>
                    <a:ln w="9525">
                      <a:noFill/>
                      <a:miter lim="800000"/>
                      <a:headEnd/>
                      <a:tailEnd/>
                    </a:ln>
                  </pic:spPr>
                </pic:pic>
              </a:graphicData>
            </a:graphic>
          </wp:anchor>
        </w:drawing>
      </w:r>
    </w:p>
    <w:sectPr w:rsidR="00293A3A" w:rsidRPr="00293A3A" w:rsidSect="00B70A7C">
      <w:headerReference w:type="even" r:id="rId12"/>
      <w:headerReference w:type="default" r:id="rId13"/>
      <w:footerReference w:type="default" r:id="rId14"/>
      <w:headerReference w:type="first" r:id="rId15"/>
      <w:pgSz w:w="11907" w:h="16839" w:code="9"/>
      <w:pgMar w:top="900" w:right="900" w:bottom="0" w:left="902" w:header="720" w:footer="182" w:gutter="0"/>
      <w:cols w:space="425"/>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957" w:rsidRDefault="00B24957" w:rsidP="0036003D">
      <w:r>
        <w:separator/>
      </w:r>
    </w:p>
  </w:endnote>
  <w:endnote w:type="continuationSeparator" w:id="0">
    <w:p w:rsidR="00B24957" w:rsidRDefault="00B24957" w:rsidP="003600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301"/>
      <w:gridCol w:w="1034"/>
    </w:tblGrid>
    <w:tr w:rsidR="00043634">
      <w:tc>
        <w:tcPr>
          <w:tcW w:w="4500" w:type="pct"/>
          <w:tcBorders>
            <w:top w:val="single" w:sz="4" w:space="0" w:color="000000" w:themeColor="text1"/>
          </w:tcBorders>
        </w:tcPr>
        <w:p w:rsidR="00043634" w:rsidRDefault="00C26871" w:rsidP="003E21E2">
          <w:pPr>
            <w:pStyle w:val="Footer"/>
            <w:wordWrap w:val="0"/>
            <w:jc w:val="right"/>
          </w:pPr>
          <w:sdt>
            <w:sdtPr>
              <w:alias w:val="公司"/>
              <w:id w:val="75971759"/>
              <w:placeholder>
                <w:docPart w:val="FB292236CC6944CBB44E97BBC455D102"/>
              </w:placeholder>
              <w:dataBinding w:prefixMappings="xmlns:ns0='http://schemas.openxmlformats.org/officeDocument/2006/extended-properties'" w:xpath="/ns0:Properties[1]/ns0:Company[1]" w:storeItemID="{6668398D-A668-4E3E-A5EB-62B293D839F1}"/>
              <w:text/>
            </w:sdtPr>
            <w:sdtContent>
              <w:proofErr w:type="spellStart"/>
              <w:r w:rsidR="00043634">
                <w:rPr>
                  <w:rFonts w:hint="eastAsia"/>
                </w:rPr>
                <w:t>SmartLiving</w:t>
              </w:r>
              <w:proofErr w:type="spellEnd"/>
              <w:r w:rsidR="00043634">
                <w:rPr>
                  <w:rFonts w:hint="eastAsia"/>
                </w:rPr>
                <w:t xml:space="preserve"> Technologies Limited</w:t>
              </w:r>
            </w:sdtContent>
          </w:sdt>
          <w:r w:rsidR="00043634" w:rsidRPr="00043634">
            <w:t xml:space="preserve"> | </w:t>
          </w:r>
          <w:proofErr w:type="spellStart"/>
          <w:r w:rsidR="003E21E2">
            <w:rPr>
              <w:rFonts w:hint="eastAsia"/>
            </w:rPr>
            <w:t>iSBar</w:t>
          </w:r>
          <w:proofErr w:type="spellEnd"/>
          <w:r w:rsidR="003E21E2">
            <w:rPr>
              <w:rFonts w:hint="eastAsia"/>
            </w:rPr>
            <w:t xml:space="preserve"> PRO</w:t>
          </w:r>
          <w:r w:rsidR="00043634">
            <w:rPr>
              <w:rFonts w:hint="eastAsia"/>
            </w:rPr>
            <w:t xml:space="preserve"> I DATA SHEET</w:t>
          </w:r>
        </w:p>
      </w:tc>
      <w:tc>
        <w:tcPr>
          <w:tcW w:w="500" w:type="pct"/>
          <w:tcBorders>
            <w:top w:val="single" w:sz="4" w:space="0" w:color="C0504D" w:themeColor="accent2"/>
          </w:tcBorders>
          <w:shd w:val="clear" w:color="auto" w:fill="943634" w:themeFill="accent2" w:themeFillShade="BF"/>
        </w:tcPr>
        <w:p w:rsidR="00043634" w:rsidRDefault="00C26871">
          <w:pPr>
            <w:pStyle w:val="Header"/>
            <w:rPr>
              <w:color w:val="FFFFFF" w:themeColor="background1"/>
            </w:rPr>
          </w:pPr>
          <w:fldSimple w:instr=" PAGE   \* MERGEFORMAT ">
            <w:r w:rsidR="00B43E56" w:rsidRPr="00B43E56">
              <w:rPr>
                <w:noProof/>
                <w:color w:val="FFFFFF" w:themeColor="background1"/>
                <w:lang w:val="zh-TW"/>
              </w:rPr>
              <w:t>2</w:t>
            </w:r>
          </w:fldSimple>
        </w:p>
      </w:tc>
    </w:tr>
  </w:tbl>
  <w:p w:rsidR="00043634" w:rsidRDefault="000436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957" w:rsidRDefault="00B24957" w:rsidP="0036003D">
      <w:r>
        <w:separator/>
      </w:r>
    </w:p>
  </w:footnote>
  <w:footnote w:type="continuationSeparator" w:id="0">
    <w:p w:rsidR="00B24957" w:rsidRDefault="00B24957" w:rsidP="003600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907" w:rsidRDefault="00C2687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3341047" o:spid="_x0000_s1026" type="#_x0000_t75" style="position:absolute;margin-left:0;margin-top:0;width:505.2pt;height:346.95pt;z-index:-251657216;mso-position-horizontal:center;mso-position-horizontal-relative:margin;mso-position-vertical:center;mso-position-vertical-relative:margin" o:allowincell="f">
          <v:imagedata r:id="rId1" o:title="Smartliving_4"/>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03D" w:rsidRDefault="00C26871" w:rsidP="0036003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3341048" o:spid="_x0000_s1027" type="#_x0000_t75" style="position:absolute;left:0;text-align:left;margin-left:0;margin-top:0;width:505.2pt;height:346.95pt;z-index:-251656192;mso-position-horizontal:center;mso-position-horizontal-relative:margin;mso-position-vertical:center;mso-position-vertical-relative:margin" o:allowincell="f">
          <v:imagedata r:id="rId1" o:title="Smartliving_4"/>
          <w10:wrap anchorx="margin" anchory="margin"/>
        </v:shape>
      </w:pict>
    </w:r>
    <w:r w:rsidR="0036003D">
      <w:rPr>
        <w:noProof/>
      </w:rPr>
      <w:drawing>
        <wp:inline distT="0" distB="0" distL="0" distR="0">
          <wp:extent cx="2032463" cy="520819"/>
          <wp:effectExtent l="19050" t="0" r="5887" b="0"/>
          <wp:docPr id="1" name="Picture 0" descr="Smartliving (small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living (smaller).bmp"/>
                  <pic:cNvPicPr/>
                </pic:nvPicPr>
                <pic:blipFill>
                  <a:blip r:embed="rId2"/>
                  <a:stretch>
                    <a:fillRect/>
                  </a:stretch>
                </pic:blipFill>
                <pic:spPr>
                  <a:xfrm>
                    <a:off x="0" y="0"/>
                    <a:ext cx="2032463" cy="520819"/>
                  </a:xfrm>
                  <a:prstGeom prst="rect">
                    <a:avLst/>
                  </a:prstGeom>
                </pic:spPr>
              </pic:pic>
            </a:graphicData>
          </a:graphic>
        </wp:inline>
      </w:drawing>
    </w:r>
  </w:p>
  <w:p w:rsidR="00B70A7C" w:rsidRDefault="00B70A7C" w:rsidP="0036003D">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907" w:rsidRDefault="00C2687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3341046" o:spid="_x0000_s1025" type="#_x0000_t75" style="position:absolute;margin-left:0;margin-top:0;width:505.2pt;height:346.95pt;z-index:-251658240;mso-position-horizontal:center;mso-position-horizontal-relative:margin;mso-position-vertical:center;mso-position-vertical-relative:margin" o:allowincell="f">
          <v:imagedata r:id="rId1" o:title="Smartliving_4"/>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15A01"/>
    <w:multiLevelType w:val="hybridMultilevel"/>
    <w:tmpl w:val="7AB615DC"/>
    <w:lvl w:ilvl="0" w:tplc="B03EE0BE">
      <w:start w:val="3"/>
      <w:numFmt w:val="bullet"/>
      <w:lvlText w:val="-"/>
      <w:lvlJc w:val="left"/>
      <w:pPr>
        <w:ind w:left="36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6094499"/>
    <w:multiLevelType w:val="hybridMultilevel"/>
    <w:tmpl w:val="CD9EC4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C3571E5"/>
    <w:multiLevelType w:val="hybridMultilevel"/>
    <w:tmpl w:val="21287EAE"/>
    <w:lvl w:ilvl="0" w:tplc="4C8892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4B587E"/>
    <w:multiLevelType w:val="hybridMultilevel"/>
    <w:tmpl w:val="367A787E"/>
    <w:lvl w:ilvl="0" w:tplc="47DAE7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62A793F"/>
    <w:multiLevelType w:val="hybridMultilevel"/>
    <w:tmpl w:val="197884D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80B0A33"/>
    <w:multiLevelType w:val="hybridMultilevel"/>
    <w:tmpl w:val="64D24FA8"/>
    <w:lvl w:ilvl="0" w:tplc="AA7283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9335DD8"/>
    <w:multiLevelType w:val="hybridMultilevel"/>
    <w:tmpl w:val="F154D5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0D119ED"/>
    <w:multiLevelType w:val="hybridMultilevel"/>
    <w:tmpl w:val="F05204C6"/>
    <w:lvl w:ilvl="0" w:tplc="1B92EE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9F97376"/>
    <w:multiLevelType w:val="hybridMultilevel"/>
    <w:tmpl w:val="83C0D2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B2A13E0"/>
    <w:multiLevelType w:val="hybridMultilevel"/>
    <w:tmpl w:val="095A0498"/>
    <w:lvl w:ilvl="0" w:tplc="05A032B6">
      <w:start w:val="1"/>
      <w:numFmt w:val="decimal"/>
      <w:lvlText w:val="%1."/>
      <w:lvlJc w:val="left"/>
      <w:pPr>
        <w:ind w:left="360" w:hanging="360"/>
      </w:pPr>
      <w:rPr>
        <w:rFonts w:ascii="Tahoma" w:eastAsia="SimSun" w:hAnsi="Tahoma" w:cs="Tahoma" w:hint="default"/>
        <w:color w:val="221E1F"/>
        <w:sz w:val="2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FC67C8D"/>
    <w:multiLevelType w:val="hybridMultilevel"/>
    <w:tmpl w:val="10AE2C22"/>
    <w:lvl w:ilvl="0" w:tplc="04090001">
      <w:start w:val="1"/>
      <w:numFmt w:val="bullet"/>
      <w:lvlText w:val=""/>
      <w:lvlJc w:val="left"/>
      <w:pPr>
        <w:ind w:left="480" w:hanging="480"/>
      </w:pPr>
      <w:rPr>
        <w:rFonts w:ascii="Wingdings" w:hAnsi="Wingdings" w:hint="default"/>
      </w:rPr>
    </w:lvl>
    <w:lvl w:ilvl="1" w:tplc="673A723A">
      <w:numFmt w:val="bullet"/>
      <w:lvlText w:val="-"/>
      <w:lvlJc w:val="left"/>
      <w:pPr>
        <w:ind w:left="840" w:hanging="360"/>
      </w:pPr>
      <w:rPr>
        <w:rFonts w:ascii="Calibri" w:eastAsia="新細明體" w:hAnsi="Calibri" w:cstheme="minorBidi"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318C0A68"/>
    <w:multiLevelType w:val="hybridMultilevel"/>
    <w:tmpl w:val="FB9404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9D31E00"/>
    <w:multiLevelType w:val="hybridMultilevel"/>
    <w:tmpl w:val="B84E3906"/>
    <w:lvl w:ilvl="0" w:tplc="4C9A2A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2D76693"/>
    <w:multiLevelType w:val="hybridMultilevel"/>
    <w:tmpl w:val="095A0498"/>
    <w:lvl w:ilvl="0" w:tplc="05A032B6">
      <w:start w:val="1"/>
      <w:numFmt w:val="decimal"/>
      <w:lvlText w:val="%1."/>
      <w:lvlJc w:val="left"/>
      <w:pPr>
        <w:ind w:left="360" w:hanging="360"/>
      </w:pPr>
      <w:rPr>
        <w:rFonts w:ascii="Tahoma" w:eastAsia="SimSun" w:hAnsi="Tahoma" w:cs="Tahoma" w:hint="default"/>
        <w:color w:val="221E1F"/>
        <w:sz w:val="2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5963DD2"/>
    <w:multiLevelType w:val="hybridMultilevel"/>
    <w:tmpl w:val="CE7CEC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466A2127"/>
    <w:multiLevelType w:val="hybridMultilevel"/>
    <w:tmpl w:val="4A40F9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6B25CBB"/>
    <w:multiLevelType w:val="hybridMultilevel"/>
    <w:tmpl w:val="787A5836"/>
    <w:lvl w:ilvl="0" w:tplc="04090001">
      <w:start w:val="1"/>
      <w:numFmt w:val="bullet"/>
      <w:lvlText w:val=""/>
      <w:lvlJc w:val="left"/>
      <w:pPr>
        <w:ind w:left="480" w:hanging="480"/>
      </w:pPr>
      <w:rPr>
        <w:rFonts w:ascii="Wingdings" w:hAnsi="Wingdings" w:hint="default"/>
      </w:rPr>
    </w:lvl>
    <w:lvl w:ilvl="1" w:tplc="77D0067C">
      <w:numFmt w:val="bullet"/>
      <w:lvlText w:val="-"/>
      <w:lvlJc w:val="left"/>
      <w:pPr>
        <w:ind w:left="840" w:hanging="360"/>
      </w:pPr>
      <w:rPr>
        <w:rFonts w:ascii="Arial" w:eastAsia="新細明體" w:hAnsi="Arial" w:cs="Arial"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48732B90"/>
    <w:multiLevelType w:val="hybridMultilevel"/>
    <w:tmpl w:val="E3C45B10"/>
    <w:lvl w:ilvl="0" w:tplc="F1225B82">
      <w:start w:val="3"/>
      <w:numFmt w:val="bullet"/>
      <w:lvlText w:val="-"/>
      <w:lvlJc w:val="left"/>
      <w:pPr>
        <w:ind w:left="720" w:hanging="360"/>
      </w:pPr>
      <w:rPr>
        <w:rFonts w:ascii="Tahoma" w:eastAsia="新細明體" w:hAnsi="Tahoma" w:cs="Tahoma"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8">
    <w:nsid w:val="49D536E3"/>
    <w:multiLevelType w:val="hybridMultilevel"/>
    <w:tmpl w:val="5E740F3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536165FD"/>
    <w:multiLevelType w:val="hybridMultilevel"/>
    <w:tmpl w:val="A9465FD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554E5814"/>
    <w:multiLevelType w:val="hybridMultilevel"/>
    <w:tmpl w:val="A054465A"/>
    <w:lvl w:ilvl="0" w:tplc="B6FEB3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A6D4165"/>
    <w:multiLevelType w:val="hybridMultilevel"/>
    <w:tmpl w:val="E29E7D1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5CEF1096"/>
    <w:multiLevelType w:val="hybridMultilevel"/>
    <w:tmpl w:val="ED0C96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605C6A43"/>
    <w:multiLevelType w:val="hybridMultilevel"/>
    <w:tmpl w:val="8F729E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18C0770"/>
    <w:multiLevelType w:val="hybridMultilevel"/>
    <w:tmpl w:val="1F4AA476"/>
    <w:lvl w:ilvl="0" w:tplc="E61691F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1D61390"/>
    <w:multiLevelType w:val="hybridMultilevel"/>
    <w:tmpl w:val="3C2233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6ADA0A23"/>
    <w:multiLevelType w:val="hybridMultilevel"/>
    <w:tmpl w:val="CE04F808"/>
    <w:lvl w:ilvl="0" w:tplc="D5DE27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DA105D5"/>
    <w:multiLevelType w:val="hybridMultilevel"/>
    <w:tmpl w:val="B4DE2C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72C966F6"/>
    <w:multiLevelType w:val="hybridMultilevel"/>
    <w:tmpl w:val="6EE830A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7FC33844"/>
    <w:multiLevelType w:val="hybridMultilevel"/>
    <w:tmpl w:val="73CAA1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2"/>
  </w:num>
  <w:num w:numId="2">
    <w:abstractNumId w:val="25"/>
  </w:num>
  <w:num w:numId="3">
    <w:abstractNumId w:val="4"/>
  </w:num>
  <w:num w:numId="4">
    <w:abstractNumId w:val="21"/>
  </w:num>
  <w:num w:numId="5">
    <w:abstractNumId w:val="27"/>
  </w:num>
  <w:num w:numId="6">
    <w:abstractNumId w:val="19"/>
  </w:num>
  <w:num w:numId="7">
    <w:abstractNumId w:val="14"/>
  </w:num>
  <w:num w:numId="8">
    <w:abstractNumId w:val="18"/>
  </w:num>
  <w:num w:numId="9">
    <w:abstractNumId w:val="9"/>
  </w:num>
  <w:num w:numId="10">
    <w:abstractNumId w:val="13"/>
  </w:num>
  <w:num w:numId="11">
    <w:abstractNumId w:val="28"/>
  </w:num>
  <w:num w:numId="12">
    <w:abstractNumId w:val="29"/>
  </w:num>
  <w:num w:numId="13">
    <w:abstractNumId w:val="24"/>
  </w:num>
  <w:num w:numId="14">
    <w:abstractNumId w:val="16"/>
  </w:num>
  <w:num w:numId="15">
    <w:abstractNumId w:val="11"/>
  </w:num>
  <w:num w:numId="16">
    <w:abstractNumId w:val="10"/>
  </w:num>
  <w:num w:numId="17">
    <w:abstractNumId w:val="2"/>
  </w:num>
  <w:num w:numId="18">
    <w:abstractNumId w:val="20"/>
  </w:num>
  <w:num w:numId="19">
    <w:abstractNumId w:val="7"/>
  </w:num>
  <w:num w:numId="20">
    <w:abstractNumId w:val="3"/>
  </w:num>
  <w:num w:numId="21">
    <w:abstractNumId w:val="0"/>
  </w:num>
  <w:num w:numId="22">
    <w:abstractNumId w:val="12"/>
  </w:num>
  <w:num w:numId="23">
    <w:abstractNumId w:val="17"/>
  </w:num>
  <w:num w:numId="24">
    <w:abstractNumId w:val="5"/>
  </w:num>
  <w:num w:numId="25">
    <w:abstractNumId w:val="23"/>
  </w:num>
  <w:num w:numId="26">
    <w:abstractNumId w:val="6"/>
  </w:num>
  <w:num w:numId="27">
    <w:abstractNumId w:val="1"/>
  </w:num>
  <w:num w:numId="28">
    <w:abstractNumId w:val="15"/>
  </w:num>
  <w:num w:numId="29">
    <w:abstractNumId w:val="8"/>
  </w:num>
  <w:num w:numId="3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rawingGridHorizontalSpacing w:val="120"/>
  <w:drawingGridVerticalSpacing w:val="163"/>
  <w:displayHorizontalDrawingGridEvery w:val="0"/>
  <w:displayVerticalDrawingGridEvery w:val="2"/>
  <w:characterSpacingControl w:val="compressPunctuation"/>
  <w:hdrShapeDefaults>
    <o:shapedefaults v:ext="edit" spidmax="15362">
      <o:colormenu v:ext="edit" strokecolor="non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6003D"/>
    <w:rsid w:val="00010E40"/>
    <w:rsid w:val="00043634"/>
    <w:rsid w:val="000636C0"/>
    <w:rsid w:val="00064983"/>
    <w:rsid w:val="000C5B45"/>
    <w:rsid w:val="000F083E"/>
    <w:rsid w:val="001726EA"/>
    <w:rsid w:val="001A0631"/>
    <w:rsid w:val="00286750"/>
    <w:rsid w:val="00293A3A"/>
    <w:rsid w:val="002B73B5"/>
    <w:rsid w:val="0036003D"/>
    <w:rsid w:val="00371157"/>
    <w:rsid w:val="003A7CBD"/>
    <w:rsid w:val="003B6332"/>
    <w:rsid w:val="003E21E2"/>
    <w:rsid w:val="00405CC8"/>
    <w:rsid w:val="00462415"/>
    <w:rsid w:val="00486D27"/>
    <w:rsid w:val="004A0A5B"/>
    <w:rsid w:val="004D52A9"/>
    <w:rsid w:val="004E5506"/>
    <w:rsid w:val="005A56D5"/>
    <w:rsid w:val="005E7234"/>
    <w:rsid w:val="0065110E"/>
    <w:rsid w:val="00664A86"/>
    <w:rsid w:val="006D7EC3"/>
    <w:rsid w:val="007003B1"/>
    <w:rsid w:val="007247A1"/>
    <w:rsid w:val="007460AB"/>
    <w:rsid w:val="007E046B"/>
    <w:rsid w:val="007E3D8D"/>
    <w:rsid w:val="0087524A"/>
    <w:rsid w:val="008A2F10"/>
    <w:rsid w:val="008D4791"/>
    <w:rsid w:val="00960F7A"/>
    <w:rsid w:val="009F4BBE"/>
    <w:rsid w:val="00A21907"/>
    <w:rsid w:val="00A9181D"/>
    <w:rsid w:val="00AF366C"/>
    <w:rsid w:val="00AF3EE0"/>
    <w:rsid w:val="00B24957"/>
    <w:rsid w:val="00B43E56"/>
    <w:rsid w:val="00B578E9"/>
    <w:rsid w:val="00B70A7C"/>
    <w:rsid w:val="00C055B8"/>
    <w:rsid w:val="00C26871"/>
    <w:rsid w:val="00C66C8C"/>
    <w:rsid w:val="00E124F5"/>
    <w:rsid w:val="00ED49C4"/>
    <w:rsid w:val="00EE23DA"/>
    <w:rsid w:val="00F05C2E"/>
    <w:rsid w:val="00F60853"/>
    <w:rsid w:val="00F732DB"/>
    <w:rsid w:val="00FE6C4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6EA"/>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003D"/>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36003D"/>
    <w:rPr>
      <w:sz w:val="20"/>
      <w:szCs w:val="20"/>
    </w:rPr>
  </w:style>
  <w:style w:type="paragraph" w:styleId="Footer">
    <w:name w:val="footer"/>
    <w:basedOn w:val="Normal"/>
    <w:link w:val="FooterChar"/>
    <w:uiPriority w:val="99"/>
    <w:unhideWhenUsed/>
    <w:rsid w:val="0036003D"/>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36003D"/>
    <w:rPr>
      <w:sz w:val="20"/>
      <w:szCs w:val="20"/>
    </w:rPr>
  </w:style>
  <w:style w:type="paragraph" w:styleId="BalloonText">
    <w:name w:val="Balloon Text"/>
    <w:basedOn w:val="Normal"/>
    <w:link w:val="BalloonTextChar"/>
    <w:uiPriority w:val="99"/>
    <w:semiHidden/>
    <w:unhideWhenUsed/>
    <w:rsid w:val="0036003D"/>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36003D"/>
    <w:rPr>
      <w:rFonts w:asciiTheme="majorHAnsi" w:eastAsiaTheme="majorEastAsia" w:hAnsiTheme="majorHAnsi" w:cstheme="majorBidi"/>
      <w:sz w:val="16"/>
      <w:szCs w:val="16"/>
    </w:rPr>
  </w:style>
  <w:style w:type="paragraph" w:styleId="ListParagraph">
    <w:name w:val="List Paragraph"/>
    <w:basedOn w:val="Normal"/>
    <w:uiPriority w:val="34"/>
    <w:qFormat/>
    <w:rsid w:val="006D7EC3"/>
    <w:pPr>
      <w:ind w:leftChars="200" w:left="480"/>
    </w:pPr>
  </w:style>
  <w:style w:type="paragraph" w:customStyle="1" w:styleId="Default">
    <w:name w:val="Default"/>
    <w:rsid w:val="007003B1"/>
    <w:pPr>
      <w:widowControl w:val="0"/>
      <w:autoSpaceDE w:val="0"/>
      <w:autoSpaceDN w:val="0"/>
      <w:adjustRightInd w:val="0"/>
    </w:pPr>
    <w:rPr>
      <w:rFonts w:ascii="Century Gothic" w:eastAsia="新細明體" w:hAnsi="Century Gothic" w:cs="Times New Roman"/>
      <w:color w:val="000000"/>
      <w:kern w:val="0"/>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B292236CC6944CBB44E97BBC455D102"/>
        <w:category>
          <w:name w:val="General"/>
          <w:gallery w:val="placeholder"/>
        </w:category>
        <w:types>
          <w:type w:val="bbPlcHdr"/>
        </w:types>
        <w:behaviors>
          <w:behavior w:val="content"/>
        </w:behaviors>
        <w:guid w:val="{686C8EEE-141E-4225-AE8F-D6E4409795CE}"/>
      </w:docPartPr>
      <w:docPartBody>
        <w:p w:rsidR="00A20DE2" w:rsidRDefault="00185DFC" w:rsidP="00185DFC">
          <w:pPr>
            <w:pStyle w:val="FB292236CC6944CBB44E97BBC455D102"/>
          </w:pPr>
          <w:r>
            <w:rPr>
              <w:lang w:val="zh-TW"/>
            </w:rPr>
            <w:t>[</w:t>
          </w:r>
          <w:r>
            <w:rPr>
              <w:lang w:val="zh-TW"/>
            </w:rPr>
            <w:t>鍵入公司名稱</w:t>
          </w:r>
          <w:r>
            <w:rPr>
              <w:lang w:val="zh-TW"/>
            </w:rPr>
            <w: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85DFC"/>
    <w:rsid w:val="00153B37"/>
    <w:rsid w:val="00185DFC"/>
    <w:rsid w:val="0083464B"/>
    <w:rsid w:val="0083512B"/>
    <w:rsid w:val="00A20DE2"/>
    <w:rsid w:val="00B048DA"/>
    <w:rsid w:val="00BA1F04"/>
    <w:rsid w:val="00BD3494"/>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DE2"/>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5048D317AE4F66BA8E7A4B6923BC24">
    <w:name w:val="995048D317AE4F66BA8E7A4B6923BC24"/>
    <w:rsid w:val="00185DFC"/>
    <w:pPr>
      <w:widowControl w:val="0"/>
    </w:pPr>
  </w:style>
  <w:style w:type="paragraph" w:customStyle="1" w:styleId="FB292236CC6944CBB44E97BBC455D102">
    <w:name w:val="FB292236CC6944CBB44E97BBC455D102"/>
    <w:rsid w:val="00185DFC"/>
    <w:pPr>
      <w:widowControl w:val="0"/>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347F3-BAAA-4B82-BAE8-64E67189B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189</Words>
  <Characters>1081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SmartLiving Technologies Limited</Company>
  <LinksUpToDate>false</LinksUpToDate>
  <CharactersWithSpaces>1268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HeiHo</cp:lastModifiedBy>
  <cp:revision>3</cp:revision>
  <cp:lastPrinted>2011-10-11T11:12:00Z</cp:lastPrinted>
  <dcterms:created xsi:type="dcterms:W3CDTF">2012-04-05T20:15:00Z</dcterms:created>
  <dcterms:modified xsi:type="dcterms:W3CDTF">2012-04-05T20:24:00Z</dcterms:modified>
</cp:coreProperties>
</file>