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7A33BD" w:rsidRDefault="007A33BD" w:rsidP="00043634">
      <w:pPr>
        <w:jc w:val="both"/>
        <w:rPr>
          <w:rFonts w:cs="Times New Roman"/>
        </w:rPr>
      </w:pPr>
    </w:p>
    <w:p w:rsidR="00C4051E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D44E3B">
        <w:rPr>
          <w:rFonts w:cs="Times New Roman" w:hint="eastAsia"/>
        </w:rPr>
        <w:t>SH-</w:t>
      </w:r>
      <w:r w:rsidR="004C2693">
        <w:rPr>
          <w:rFonts w:cs="Times New Roman" w:hint="eastAsia"/>
        </w:rPr>
        <w:t>IRD15</w:t>
      </w:r>
    </w:p>
    <w:p w:rsidR="006D7EC3" w:rsidRPr="008D4791" w:rsidRDefault="00D44E3B" w:rsidP="00043634">
      <w:pPr>
        <w:jc w:val="both"/>
        <w:rPr>
          <w:rFonts w:cs="Times New Roman"/>
        </w:rPr>
      </w:pPr>
      <w:r>
        <w:rPr>
          <w:rFonts w:cs="Times New Roman" w:hint="eastAsia"/>
        </w:rPr>
        <w:t>Control</w:t>
      </w:r>
      <w:r w:rsidR="007E046B">
        <w:rPr>
          <w:rFonts w:cs="Times New Roman" w:hint="eastAsia"/>
        </w:rPr>
        <w:t xml:space="preserve"> System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4C2693" w:rsidRDefault="004C2693" w:rsidP="004C2693">
      <w:pPr>
        <w:jc w:val="both"/>
        <w:rPr>
          <w:rFonts w:ascii="Calibri" w:eastAsia="新細明體" w:hAnsi="Calibri" w:cs="Times New Roman" w:hint="eastAsia"/>
        </w:rPr>
      </w:pPr>
      <w:r w:rsidRPr="004C2693">
        <w:rPr>
          <w:rFonts w:ascii="Calibri" w:eastAsia="新細明體" w:hAnsi="Calibri" w:cs="Times New Roman" w:hint="eastAsia"/>
        </w:rPr>
        <w:t xml:space="preserve">Smart Harmony </w:t>
      </w:r>
      <w:r w:rsidRPr="004C2693">
        <w:rPr>
          <w:rFonts w:ascii="Calibri" w:eastAsia="新細明體" w:hAnsi="Calibri" w:cs="Times New Roman"/>
        </w:rPr>
        <w:t>IR Multi-channel Distributor</w:t>
      </w:r>
      <w:r w:rsidRPr="004C2693">
        <w:rPr>
          <w:rFonts w:ascii="Calibri" w:eastAsia="新細明體" w:hAnsi="Calibri" w:cs="Times New Roman" w:hint="eastAsia"/>
        </w:rPr>
        <w:t>, SH-IRD15</w:t>
      </w:r>
      <w:r w:rsidRPr="004C2693">
        <w:rPr>
          <w:rFonts w:ascii="Calibri" w:eastAsia="新細明體" w:hAnsi="Calibri" w:cs="Times New Roman"/>
        </w:rPr>
        <w:t xml:space="preserve"> is a perfect device for controlling source equipments in</w:t>
      </w:r>
      <w:r w:rsidRPr="004C2693">
        <w:rPr>
          <w:rFonts w:ascii="Calibri" w:eastAsia="新細明體" w:hAnsi="Calibri" w:cs="Times New Roman" w:hint="eastAsia"/>
        </w:rPr>
        <w:t xml:space="preserve"> </w:t>
      </w:r>
      <w:r w:rsidRPr="004C2693">
        <w:rPr>
          <w:rFonts w:ascii="Calibri" w:eastAsia="新細明體" w:hAnsi="Calibri" w:cs="Times New Roman"/>
        </w:rPr>
        <w:t>long distance. Through build-in IR receiver</w:t>
      </w:r>
      <w:r w:rsidRPr="004C2693">
        <w:rPr>
          <w:rFonts w:ascii="Calibri" w:eastAsia="新細明體" w:hAnsi="Calibri" w:cs="Times New Roman" w:hint="eastAsia"/>
        </w:rPr>
        <w:t>,</w:t>
      </w:r>
      <w:r w:rsidRPr="004C2693">
        <w:rPr>
          <w:rFonts w:ascii="Calibri" w:eastAsia="新細明體" w:hAnsi="Calibri" w:cs="Times New Roman"/>
        </w:rPr>
        <w:t xml:space="preserve"> users are able to control</w:t>
      </w:r>
      <w:r w:rsidRPr="004C2693">
        <w:rPr>
          <w:rFonts w:ascii="Calibri" w:eastAsia="新細明體" w:hAnsi="Calibri" w:cs="Times New Roman" w:hint="eastAsia"/>
        </w:rPr>
        <w:t xml:space="preserve"> </w:t>
      </w:r>
      <w:r w:rsidRPr="004C2693">
        <w:rPr>
          <w:rFonts w:ascii="Calibri" w:eastAsia="新細明體" w:hAnsi="Calibri" w:cs="Times New Roman"/>
        </w:rPr>
        <w:t xml:space="preserve">up to 5 source equipments </w:t>
      </w:r>
      <w:r w:rsidRPr="004C2693">
        <w:rPr>
          <w:rFonts w:ascii="Calibri" w:eastAsia="新細明體" w:hAnsi="Calibri" w:cs="Times New Roman" w:hint="eastAsia"/>
        </w:rPr>
        <w:t>at</w:t>
      </w:r>
      <w:r w:rsidRPr="004C2693">
        <w:rPr>
          <w:rFonts w:ascii="Calibri" w:eastAsia="新細明體" w:hAnsi="Calibri" w:cs="Times New Roman"/>
        </w:rPr>
        <w:t xml:space="preserve"> the same time. It allows user to control and display the</w:t>
      </w:r>
      <w:r w:rsidRPr="004C2693">
        <w:rPr>
          <w:rFonts w:ascii="Calibri" w:eastAsia="新細明體" w:hAnsi="Calibri" w:cs="Times New Roman" w:hint="eastAsia"/>
        </w:rPr>
        <w:t xml:space="preserve"> </w:t>
      </w:r>
      <w:r w:rsidRPr="004C2693">
        <w:rPr>
          <w:rFonts w:ascii="Calibri" w:eastAsia="新細明體" w:hAnsi="Calibri" w:cs="Times New Roman"/>
        </w:rPr>
        <w:t>desire source instantly.</w:t>
      </w:r>
    </w:p>
    <w:p w:rsidR="004211D4" w:rsidRDefault="004211D4" w:rsidP="004C2693">
      <w:pPr>
        <w:jc w:val="both"/>
        <w:rPr>
          <w:rFonts w:ascii="Calibri" w:eastAsia="新細明體" w:hAnsi="Calibri" w:cs="Times New Roman" w:hint="eastAsia"/>
        </w:rPr>
      </w:pPr>
    </w:p>
    <w:p w:rsidR="004211D4" w:rsidRDefault="004211D4" w:rsidP="004C2693">
      <w:pPr>
        <w:jc w:val="both"/>
        <w:rPr>
          <w:rFonts w:ascii="Calibri" w:eastAsia="新細明體" w:hAnsi="Calibri" w:cs="Times New Roman" w:hint="eastAsia"/>
        </w:rPr>
      </w:pPr>
    </w:p>
    <w:p w:rsidR="004211D4" w:rsidRDefault="004211D4" w:rsidP="004C2693">
      <w:pPr>
        <w:jc w:val="both"/>
        <w:rPr>
          <w:rFonts w:ascii="Calibri" w:eastAsia="新細明體" w:hAnsi="Calibri" w:cs="Times New Roman" w:hint="eastAsia"/>
        </w:rPr>
      </w:pPr>
    </w:p>
    <w:p w:rsidR="004211D4" w:rsidRPr="004C2693" w:rsidRDefault="004211D4" w:rsidP="004C2693">
      <w:pPr>
        <w:jc w:val="both"/>
        <w:rPr>
          <w:rFonts w:ascii="Calibri" w:eastAsia="新細明體" w:hAnsi="Calibri" w:cs="Times New Roman"/>
        </w:rPr>
      </w:pPr>
    </w:p>
    <w:p w:rsidR="007A33BD" w:rsidRPr="00273FEF" w:rsidRDefault="007A33BD" w:rsidP="007A33BD">
      <w:pPr>
        <w:jc w:val="both"/>
        <w:rPr>
          <w:rFonts w:cs="Times New Roman"/>
        </w:rPr>
      </w:pPr>
    </w:p>
    <w:p w:rsidR="00043634" w:rsidRDefault="004211D4" w:rsidP="00B578E9">
      <w:pPr>
        <w:jc w:val="center"/>
        <w:rPr>
          <w:rFonts w:cs="Times New Roman"/>
        </w:rPr>
      </w:pPr>
      <w:r>
        <w:rPr>
          <w:rFonts w:eastAsia="新細明體" w:hint="eastAsia"/>
          <w:bCs/>
          <w:iCs/>
          <w:noProof/>
          <w:sz w:val="20"/>
          <w:szCs w:val="20"/>
        </w:rPr>
        <w:drawing>
          <wp:inline distT="0" distB="0" distL="0" distR="0">
            <wp:extent cx="4663698" cy="2990850"/>
            <wp:effectExtent l="19050" t="0" r="3552" b="0"/>
            <wp:docPr id="7" name="Picture 7" descr="IR Ext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R Exten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698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FA050C" w:rsidRPr="00FA050C" w:rsidRDefault="00FA050C" w:rsidP="00FA050C">
      <w:pPr>
        <w:rPr>
          <w:rFonts w:cs="Times New Roman"/>
          <w:b/>
          <w:u w:val="single"/>
        </w:rPr>
      </w:pPr>
      <w:r w:rsidRPr="00FA050C">
        <w:rPr>
          <w:rFonts w:cs="Times New Roman"/>
          <w:b/>
          <w:u w:val="single"/>
        </w:rPr>
        <w:t>Cosmetic: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>1mm aluminum front and rear panels</w:t>
      </w:r>
    </w:p>
    <w:p w:rsidR="00FA050C" w:rsidRPr="00FA050C" w:rsidRDefault="00FA050C" w:rsidP="00FA050C">
      <w:pPr>
        <w:widowControl/>
        <w:numPr>
          <w:ilvl w:val="0"/>
          <w:numId w:val="29"/>
        </w:numPr>
        <w:rPr>
          <w:rFonts w:cs="Times New Roman"/>
        </w:rPr>
      </w:pPr>
      <w:r w:rsidRPr="00FA050C">
        <w:rPr>
          <w:rFonts w:cs="Times New Roman"/>
        </w:rPr>
        <w:t xml:space="preserve">Metal case with </w:t>
      </w:r>
      <w:r w:rsidRPr="00FA050C">
        <w:rPr>
          <w:rFonts w:cs="Times New Roman" w:hint="eastAsia"/>
        </w:rPr>
        <w:t>gray</w:t>
      </w:r>
      <w:r w:rsidRPr="00FA050C">
        <w:rPr>
          <w:rFonts w:cs="Times New Roman"/>
        </w:rPr>
        <w:t xml:space="preserve"> and black color finishing</w:t>
      </w:r>
    </w:p>
    <w:p w:rsidR="00FA050C" w:rsidRPr="00FA050C" w:rsidRDefault="00273FEF" w:rsidP="00FA050C">
      <w:pPr>
        <w:widowControl/>
        <w:numPr>
          <w:ilvl w:val="0"/>
          <w:numId w:val="29"/>
        </w:numPr>
        <w:rPr>
          <w:rFonts w:cs="Times New Roman"/>
        </w:rPr>
      </w:pPr>
      <w:r>
        <w:rPr>
          <w:rFonts w:cs="Times New Roman"/>
        </w:rPr>
        <w:t>Size: 1</w:t>
      </w:r>
      <w:r w:rsidR="004211D4">
        <w:rPr>
          <w:rFonts w:cs="Times New Roman" w:hint="eastAsia"/>
        </w:rPr>
        <w:t>3</w:t>
      </w:r>
      <w:r w:rsidR="00D44E3B">
        <w:rPr>
          <w:rFonts w:cs="Times New Roman" w:hint="eastAsia"/>
        </w:rPr>
        <w:t>0</w:t>
      </w:r>
      <w:r w:rsidR="00FA050C" w:rsidRPr="00FA050C">
        <w:rPr>
          <w:rFonts w:cs="Times New Roman" w:hint="eastAsia"/>
        </w:rPr>
        <w:t xml:space="preserve">mm(W) x </w:t>
      </w:r>
      <w:r w:rsidR="00FA050C" w:rsidRPr="00FA050C">
        <w:rPr>
          <w:rFonts w:cs="Times New Roman"/>
        </w:rPr>
        <w:t>93</w:t>
      </w:r>
      <w:r w:rsidR="00FA050C" w:rsidRPr="00FA050C">
        <w:rPr>
          <w:rFonts w:cs="Times New Roman" w:hint="eastAsia"/>
        </w:rPr>
        <w:t xml:space="preserve">mm(L) x </w:t>
      </w:r>
      <w:r w:rsidR="00FA050C" w:rsidRPr="00FA050C">
        <w:rPr>
          <w:rFonts w:cs="Times New Roman"/>
        </w:rPr>
        <w:t>40</w:t>
      </w:r>
      <w:r w:rsidR="00FA050C" w:rsidRPr="00FA050C">
        <w:rPr>
          <w:rFonts w:cs="Times New Roman" w:hint="eastAsia"/>
        </w:rPr>
        <w:t>mm(H)</w:t>
      </w:r>
    </w:p>
    <w:p w:rsidR="00FA050C" w:rsidRDefault="00FA050C" w:rsidP="00FA050C">
      <w:pPr>
        <w:widowControl/>
        <w:numPr>
          <w:ilvl w:val="0"/>
          <w:numId w:val="29"/>
        </w:numPr>
        <w:rPr>
          <w:rFonts w:cs="Times New Roman" w:hint="eastAsia"/>
        </w:rPr>
      </w:pPr>
      <w:r w:rsidRPr="00FA050C">
        <w:rPr>
          <w:rFonts w:cs="Times New Roman" w:hint="eastAsia"/>
        </w:rPr>
        <w:t xml:space="preserve">Weight: </w:t>
      </w:r>
      <w:r w:rsidR="00D44E3B">
        <w:rPr>
          <w:rFonts w:cs="Times New Roman" w:hint="eastAsia"/>
        </w:rPr>
        <w:t>0.8</w:t>
      </w:r>
      <w:r w:rsidRPr="00FA050C">
        <w:rPr>
          <w:rFonts w:cs="Times New Roman" w:hint="eastAsia"/>
        </w:rPr>
        <w:t>kg</w:t>
      </w:r>
    </w:p>
    <w:p w:rsidR="004211D4" w:rsidRDefault="004211D4" w:rsidP="004211D4">
      <w:pPr>
        <w:widowControl/>
        <w:rPr>
          <w:rFonts w:cs="Times New Roman" w:hint="eastAsia"/>
        </w:rPr>
      </w:pPr>
    </w:p>
    <w:p w:rsidR="00F85B26" w:rsidRDefault="00F85B26">
      <w:pPr>
        <w:widowControl/>
        <w:rPr>
          <w:rFonts w:cs="Times New Roman"/>
        </w:rPr>
      </w:pPr>
    </w:p>
    <w:p w:rsidR="00FA050C" w:rsidRDefault="00FA050C" w:rsidP="00FA050C">
      <w:pPr>
        <w:rPr>
          <w:rFonts w:cs="Times New Roman" w:hint="eastAsia"/>
          <w:b/>
          <w:u w:val="single"/>
        </w:rPr>
      </w:pPr>
      <w:r w:rsidRPr="00FA050C">
        <w:rPr>
          <w:rFonts w:cs="Times New Roman"/>
          <w:b/>
          <w:u w:val="single"/>
        </w:rPr>
        <w:t>Features:</w:t>
      </w:r>
    </w:p>
    <w:p w:rsidR="00F85B26" w:rsidRPr="00D44E3B" w:rsidRDefault="00F85B26" w:rsidP="00FA050C">
      <w:pPr>
        <w:rPr>
          <w:rFonts w:cs="Times New Roman"/>
        </w:rPr>
      </w:pPr>
    </w:p>
    <w:p w:rsidR="004211D4" w:rsidRPr="004211D4" w:rsidRDefault="004211D4" w:rsidP="004211D4">
      <w:pPr>
        <w:widowControl/>
        <w:numPr>
          <w:ilvl w:val="0"/>
          <w:numId w:val="35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>Five (5) outputs are supported</w:t>
      </w:r>
    </w:p>
    <w:p w:rsidR="004211D4" w:rsidRPr="004211D4" w:rsidRDefault="004211D4" w:rsidP="004211D4">
      <w:pPr>
        <w:widowControl/>
        <w:numPr>
          <w:ilvl w:val="0"/>
          <w:numId w:val="35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>Send infrared signal without audio/video signal</w:t>
      </w:r>
    </w:p>
    <w:p w:rsidR="004211D4" w:rsidRPr="004211D4" w:rsidRDefault="004211D4" w:rsidP="004211D4">
      <w:pPr>
        <w:widowControl/>
        <w:numPr>
          <w:ilvl w:val="0"/>
          <w:numId w:val="35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>Using existing remote control without any changes</w:t>
      </w:r>
    </w:p>
    <w:p w:rsidR="004211D4" w:rsidRPr="004211D4" w:rsidRDefault="004211D4" w:rsidP="004211D4">
      <w:pPr>
        <w:widowControl/>
        <w:numPr>
          <w:ilvl w:val="0"/>
          <w:numId w:val="35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>One device only</w:t>
      </w:r>
    </w:p>
    <w:p w:rsidR="004211D4" w:rsidRPr="004211D4" w:rsidRDefault="004211D4" w:rsidP="004211D4">
      <w:pPr>
        <w:widowControl/>
        <w:numPr>
          <w:ilvl w:val="0"/>
          <w:numId w:val="35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>Frequency: 20~60 KHz</w:t>
      </w:r>
    </w:p>
    <w:p w:rsidR="00A9181D" w:rsidRDefault="00A9181D" w:rsidP="00FA050C">
      <w:pPr>
        <w:jc w:val="both"/>
        <w:rPr>
          <w:rFonts w:cs="Times New Roman" w:hint="eastAsia"/>
        </w:rPr>
      </w:pPr>
    </w:p>
    <w:p w:rsidR="004211D4" w:rsidRDefault="004211D4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D44E3B" w:rsidRPr="00D44E3B" w:rsidRDefault="00D44E3B" w:rsidP="00FA050C">
      <w:pPr>
        <w:jc w:val="both"/>
        <w:rPr>
          <w:rFonts w:cs="Times New Roman"/>
        </w:rPr>
      </w:pPr>
    </w:p>
    <w:p w:rsidR="004211D4" w:rsidRDefault="00043634" w:rsidP="00D44E3B">
      <w:pPr>
        <w:rPr>
          <w:rFonts w:cs="Times New Roman" w:hint="eastAsia"/>
        </w:rPr>
      </w:pPr>
      <w:r w:rsidRPr="00A9181D">
        <w:rPr>
          <w:rFonts w:cs="Times New Roman"/>
          <w:b/>
          <w:u w:val="single"/>
        </w:rPr>
        <w:t>Specifications:</w:t>
      </w:r>
      <w:r w:rsidRPr="00A9181D">
        <w:rPr>
          <w:rFonts w:cs="Times New Roman"/>
          <w:b/>
          <w:u w:val="single"/>
        </w:rPr>
        <w:cr/>
      </w:r>
    </w:p>
    <w:p w:rsidR="004211D4" w:rsidRPr="004211D4" w:rsidRDefault="004211D4" w:rsidP="004211D4">
      <w:pPr>
        <w:widowControl/>
        <w:numPr>
          <w:ilvl w:val="0"/>
          <w:numId w:val="36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 xml:space="preserve">Input Port </w:t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/>
        </w:rPr>
        <w:t>1 x IR receiver</w:t>
      </w:r>
    </w:p>
    <w:p w:rsidR="004211D4" w:rsidRPr="004211D4" w:rsidRDefault="004211D4" w:rsidP="004211D4">
      <w:pPr>
        <w:widowControl/>
        <w:numPr>
          <w:ilvl w:val="0"/>
          <w:numId w:val="36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 xml:space="preserve">Output port </w:t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/>
        </w:rPr>
        <w:t>5 x IR OUT</w:t>
      </w:r>
    </w:p>
    <w:p w:rsidR="004211D4" w:rsidRPr="004211D4" w:rsidRDefault="004211D4" w:rsidP="004211D4">
      <w:pPr>
        <w:widowControl/>
        <w:numPr>
          <w:ilvl w:val="0"/>
          <w:numId w:val="36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 xml:space="preserve">Power Supply </w:t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/>
        </w:rPr>
        <w:t>1 x 5V/500mA DC</w:t>
      </w:r>
    </w:p>
    <w:p w:rsidR="004211D4" w:rsidRPr="004211D4" w:rsidRDefault="004211D4" w:rsidP="004211D4">
      <w:pPr>
        <w:widowControl/>
        <w:numPr>
          <w:ilvl w:val="0"/>
          <w:numId w:val="36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 xml:space="preserve">Dimensions (mm) </w:t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/>
        </w:rPr>
        <w:t>93(W) x 40.5(D) x 130(H)</w:t>
      </w:r>
    </w:p>
    <w:p w:rsidR="004211D4" w:rsidRPr="004211D4" w:rsidRDefault="004211D4" w:rsidP="004211D4">
      <w:pPr>
        <w:widowControl/>
        <w:numPr>
          <w:ilvl w:val="0"/>
          <w:numId w:val="36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 xml:space="preserve">Chassis Material </w:t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/>
        </w:rPr>
        <w:t>Aluminum</w:t>
      </w:r>
    </w:p>
    <w:p w:rsidR="004211D4" w:rsidRPr="004211D4" w:rsidRDefault="004211D4" w:rsidP="004211D4">
      <w:pPr>
        <w:widowControl/>
        <w:numPr>
          <w:ilvl w:val="0"/>
          <w:numId w:val="36"/>
        </w:numPr>
        <w:rPr>
          <w:rFonts w:ascii="Calibri" w:eastAsia="新細明體" w:hAnsi="Calibri" w:cs="Times New Roman"/>
        </w:rPr>
      </w:pPr>
      <w:r w:rsidRPr="004211D4">
        <w:rPr>
          <w:rFonts w:ascii="Calibri" w:eastAsia="新細明體" w:hAnsi="Calibri" w:cs="Times New Roman"/>
        </w:rPr>
        <w:t xml:space="preserve">Silk Skin Color </w:t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/>
        </w:rPr>
        <w:t>Gray</w:t>
      </w:r>
    </w:p>
    <w:p w:rsidR="004211D4" w:rsidRDefault="004211D4" w:rsidP="004211D4">
      <w:pPr>
        <w:widowControl/>
        <w:numPr>
          <w:ilvl w:val="0"/>
          <w:numId w:val="36"/>
        </w:numPr>
        <w:rPr>
          <w:rFonts w:ascii="Arial" w:eastAsia="新細明體" w:hAnsi="Arial" w:cs="Arial" w:hint="eastAsia"/>
          <w:lang w:eastAsia="zh-HK"/>
        </w:rPr>
      </w:pPr>
      <w:r w:rsidRPr="004211D4">
        <w:rPr>
          <w:rFonts w:ascii="Calibri" w:eastAsia="新細明體" w:hAnsi="Calibri" w:cs="Times New Roman"/>
        </w:rPr>
        <w:t xml:space="preserve">Operating Temperature </w:t>
      </w:r>
      <w:r w:rsidRPr="004211D4">
        <w:rPr>
          <w:rFonts w:ascii="Calibri" w:eastAsia="新細明體" w:hAnsi="Calibri" w:cs="Times New Roman" w:hint="eastAsia"/>
        </w:rPr>
        <w:tab/>
      </w:r>
      <w:r>
        <w:rPr>
          <w:rFonts w:ascii="Calibri" w:eastAsia="新細明體" w:hAnsi="Calibri" w:cs="Times New Roman" w:hint="eastAsia"/>
        </w:rPr>
        <w:tab/>
      </w:r>
      <w:r w:rsidRPr="004211D4">
        <w:rPr>
          <w:rFonts w:ascii="Calibri" w:eastAsia="新細明體" w:hAnsi="Calibri" w:cs="Times New Roman"/>
        </w:rPr>
        <w:t>0°C ~ 40°C</w:t>
      </w:r>
      <w:r w:rsidRPr="004211D4">
        <w:rPr>
          <w:rFonts w:ascii="Calibri" w:eastAsia="新細明體" w:hAnsi="Calibri" w:cs="Times New Roman" w:hint="eastAsia"/>
        </w:rPr>
        <w:t xml:space="preserve">   </w:t>
      </w:r>
      <w:r w:rsidRPr="008C03DF">
        <w:rPr>
          <w:rFonts w:ascii="Arial" w:eastAsia="新細明體" w:hAnsi="Arial" w:cs="Arial" w:hint="eastAsia"/>
          <w:lang w:eastAsia="zh-HK"/>
        </w:rPr>
        <w:t xml:space="preserve">  </w:t>
      </w:r>
    </w:p>
    <w:p w:rsidR="004211D4" w:rsidRDefault="004211D4" w:rsidP="004211D4">
      <w:pPr>
        <w:widowControl/>
        <w:rPr>
          <w:rFonts w:ascii="Arial" w:eastAsia="新細明體" w:hAnsi="Arial" w:cs="Arial" w:hint="eastAsia"/>
          <w:lang w:eastAsia="zh-HK"/>
        </w:rPr>
      </w:pPr>
    </w:p>
    <w:p w:rsidR="004211D4" w:rsidRPr="008C03DF" w:rsidRDefault="004211D4" w:rsidP="004211D4">
      <w:pPr>
        <w:widowControl/>
        <w:rPr>
          <w:rFonts w:ascii="Arial" w:eastAsia="新細明體" w:hAnsi="Arial" w:cs="Arial" w:hint="eastAsia"/>
          <w:lang w:eastAsia="zh-HK"/>
        </w:rPr>
      </w:pPr>
    </w:p>
    <w:p w:rsidR="00B578E9" w:rsidRPr="004211D4" w:rsidRDefault="00B578E9" w:rsidP="00D44E3B">
      <w:pPr>
        <w:rPr>
          <w:rFonts w:cs="Times New Roman"/>
        </w:rPr>
      </w:pPr>
    </w:p>
    <w:p w:rsidR="00293A3A" w:rsidRPr="00293A3A" w:rsidRDefault="004211D4" w:rsidP="004211D4">
      <w:pPr>
        <w:jc w:val="center"/>
        <w:rPr>
          <w:rFonts w:eastAsia="新細明體"/>
        </w:rPr>
      </w:pPr>
      <w:r>
        <w:rPr>
          <w:rFonts w:ascii="Arial" w:eastAsia="新細明體" w:hAnsi="Arial" w:cs="Arial" w:hint="eastAsia"/>
          <w:noProof/>
        </w:rPr>
        <w:drawing>
          <wp:inline distT="0" distB="0" distL="0" distR="0">
            <wp:extent cx="5276850" cy="62198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A3A" w:rsidRPr="00293A3A" w:rsidSect="00B70A7C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5B" w:rsidRDefault="0058385B" w:rsidP="0036003D">
      <w:r>
        <w:separator/>
      </w:r>
    </w:p>
  </w:endnote>
  <w:endnote w:type="continuationSeparator" w:id="0">
    <w:p w:rsidR="0058385B" w:rsidRDefault="0058385B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546928" w:rsidP="004211D4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D44E3B">
            <w:rPr>
              <w:rFonts w:hint="eastAsia"/>
            </w:rPr>
            <w:t>SH-</w:t>
          </w:r>
          <w:r w:rsidR="004211D4">
            <w:rPr>
              <w:rFonts w:hint="eastAsia"/>
            </w:rPr>
            <w:t>IRD</w:t>
          </w:r>
          <w:r w:rsidR="00D44E3B">
            <w:rPr>
              <w:rFonts w:hint="eastAsia"/>
            </w:rPr>
            <w:t>1</w:t>
          </w:r>
          <w:r w:rsidR="004211D4">
            <w:rPr>
              <w:rFonts w:hint="eastAsia"/>
            </w:rPr>
            <w:t>5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546928">
          <w:pPr>
            <w:pStyle w:val="Header"/>
            <w:rPr>
              <w:color w:val="FFFFFF" w:themeColor="background1"/>
            </w:rPr>
          </w:pPr>
          <w:fldSimple w:instr=" PAGE   \* MERGEFORMAT ">
            <w:r w:rsidR="004211D4" w:rsidRPr="004211D4">
              <w:rPr>
                <w:noProof/>
                <w:color w:val="FFFFFF" w:themeColor="background1"/>
                <w:lang w:val="zh-TW"/>
              </w:rPr>
              <w:t>2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5B" w:rsidRDefault="0058385B" w:rsidP="0036003D">
      <w:r>
        <w:separator/>
      </w:r>
    </w:p>
  </w:footnote>
  <w:footnote w:type="continuationSeparator" w:id="0">
    <w:p w:rsidR="0058385B" w:rsidRDefault="0058385B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5469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546928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5469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061"/>
    <w:multiLevelType w:val="hybridMultilevel"/>
    <w:tmpl w:val="8536FF08"/>
    <w:lvl w:ilvl="0" w:tplc="EB2CA9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F15A01"/>
    <w:multiLevelType w:val="hybridMultilevel"/>
    <w:tmpl w:val="7AB615DC"/>
    <w:lvl w:ilvl="0" w:tplc="B03EE0BE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094499"/>
    <w:multiLevelType w:val="hybridMultilevel"/>
    <w:tmpl w:val="CD9EC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3571E5"/>
    <w:multiLevelType w:val="hybridMultilevel"/>
    <w:tmpl w:val="21287EAE"/>
    <w:lvl w:ilvl="0" w:tplc="4C88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4B587E"/>
    <w:multiLevelType w:val="hybridMultilevel"/>
    <w:tmpl w:val="367A787E"/>
    <w:lvl w:ilvl="0" w:tplc="47DAE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8D2F43"/>
    <w:multiLevelType w:val="hybridMultilevel"/>
    <w:tmpl w:val="341EB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80B0A33"/>
    <w:multiLevelType w:val="hybridMultilevel"/>
    <w:tmpl w:val="64D24FA8"/>
    <w:lvl w:ilvl="0" w:tplc="AA72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335DD8"/>
    <w:multiLevelType w:val="hybridMultilevel"/>
    <w:tmpl w:val="F154D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19ED"/>
    <w:multiLevelType w:val="hybridMultilevel"/>
    <w:tmpl w:val="F05204C6"/>
    <w:lvl w:ilvl="0" w:tplc="1B92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F97376"/>
    <w:multiLevelType w:val="hybridMultilevel"/>
    <w:tmpl w:val="83C0D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C20757"/>
    <w:multiLevelType w:val="hybridMultilevel"/>
    <w:tmpl w:val="7DC21FE8"/>
    <w:lvl w:ilvl="0" w:tplc="3580F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31E00"/>
    <w:multiLevelType w:val="hybridMultilevel"/>
    <w:tmpl w:val="B84E3906"/>
    <w:lvl w:ilvl="0" w:tplc="4C9A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C4014C"/>
    <w:multiLevelType w:val="hybridMultilevel"/>
    <w:tmpl w:val="68642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66A2127"/>
    <w:multiLevelType w:val="hybridMultilevel"/>
    <w:tmpl w:val="4A40F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8732B90"/>
    <w:multiLevelType w:val="hybridMultilevel"/>
    <w:tmpl w:val="E3C45B10"/>
    <w:lvl w:ilvl="0" w:tplc="F1225B82">
      <w:start w:val="3"/>
      <w:numFmt w:val="bullet"/>
      <w:lvlText w:val="-"/>
      <w:lvlJc w:val="left"/>
      <w:pPr>
        <w:ind w:left="720" w:hanging="360"/>
      </w:pPr>
      <w:rPr>
        <w:rFonts w:ascii="Tahoma" w:eastAsia="新細明體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54E5814"/>
    <w:multiLevelType w:val="hybridMultilevel"/>
    <w:tmpl w:val="A054465A"/>
    <w:lvl w:ilvl="0" w:tplc="B6FE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05C6A43"/>
    <w:multiLevelType w:val="hybridMultilevel"/>
    <w:tmpl w:val="8F729E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ADA0A23"/>
    <w:multiLevelType w:val="hybridMultilevel"/>
    <w:tmpl w:val="CE04F808"/>
    <w:lvl w:ilvl="0" w:tplc="D5DE2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28D4CC0"/>
    <w:multiLevelType w:val="hybridMultilevel"/>
    <w:tmpl w:val="C8DEA8A4"/>
    <w:lvl w:ilvl="0" w:tplc="EB2CA9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A2031E"/>
    <w:multiLevelType w:val="hybridMultilevel"/>
    <w:tmpl w:val="07860EFC"/>
    <w:lvl w:ilvl="0" w:tplc="3580F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29"/>
  </w:num>
  <w:num w:numId="3">
    <w:abstractNumId w:val="6"/>
  </w:num>
  <w:num w:numId="4">
    <w:abstractNumId w:val="25"/>
  </w:num>
  <w:num w:numId="5">
    <w:abstractNumId w:val="31"/>
  </w:num>
  <w:num w:numId="6">
    <w:abstractNumId w:val="23"/>
  </w:num>
  <w:num w:numId="7">
    <w:abstractNumId w:val="18"/>
  </w:num>
  <w:num w:numId="8">
    <w:abstractNumId w:val="22"/>
  </w:num>
  <w:num w:numId="9">
    <w:abstractNumId w:val="11"/>
  </w:num>
  <w:num w:numId="10">
    <w:abstractNumId w:val="16"/>
  </w:num>
  <w:num w:numId="11">
    <w:abstractNumId w:val="34"/>
  </w:num>
  <w:num w:numId="12">
    <w:abstractNumId w:val="35"/>
  </w:num>
  <w:num w:numId="13">
    <w:abstractNumId w:val="28"/>
  </w:num>
  <w:num w:numId="14">
    <w:abstractNumId w:val="20"/>
  </w:num>
  <w:num w:numId="15">
    <w:abstractNumId w:val="13"/>
  </w:num>
  <w:num w:numId="16">
    <w:abstractNumId w:val="12"/>
  </w:num>
  <w:num w:numId="17">
    <w:abstractNumId w:val="3"/>
  </w:num>
  <w:num w:numId="18">
    <w:abstractNumId w:val="24"/>
  </w:num>
  <w:num w:numId="19">
    <w:abstractNumId w:val="9"/>
  </w:num>
  <w:num w:numId="20">
    <w:abstractNumId w:val="4"/>
  </w:num>
  <w:num w:numId="21">
    <w:abstractNumId w:val="1"/>
  </w:num>
  <w:num w:numId="22">
    <w:abstractNumId w:val="15"/>
  </w:num>
  <w:num w:numId="23">
    <w:abstractNumId w:val="21"/>
  </w:num>
  <w:num w:numId="24">
    <w:abstractNumId w:val="7"/>
  </w:num>
  <w:num w:numId="25">
    <w:abstractNumId w:val="27"/>
  </w:num>
  <w:num w:numId="26">
    <w:abstractNumId w:val="8"/>
  </w:num>
  <w:num w:numId="27">
    <w:abstractNumId w:val="2"/>
  </w:num>
  <w:num w:numId="28">
    <w:abstractNumId w:val="19"/>
  </w:num>
  <w:num w:numId="29">
    <w:abstractNumId w:val="5"/>
  </w:num>
  <w:num w:numId="30">
    <w:abstractNumId w:val="17"/>
  </w:num>
  <w:num w:numId="31">
    <w:abstractNumId w:val="30"/>
  </w:num>
  <w:num w:numId="32">
    <w:abstractNumId w:val="33"/>
  </w:num>
  <w:num w:numId="33">
    <w:abstractNumId w:val="14"/>
  </w:num>
  <w:num w:numId="34">
    <w:abstractNumId w:val="10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216E8"/>
    <w:rsid w:val="00043634"/>
    <w:rsid w:val="000636C0"/>
    <w:rsid w:val="00064983"/>
    <w:rsid w:val="000F083E"/>
    <w:rsid w:val="001726EA"/>
    <w:rsid w:val="001A0631"/>
    <w:rsid w:val="001C7A28"/>
    <w:rsid w:val="00273FEF"/>
    <w:rsid w:val="00286750"/>
    <w:rsid w:val="00293A3A"/>
    <w:rsid w:val="002B73B5"/>
    <w:rsid w:val="0036003D"/>
    <w:rsid w:val="00371157"/>
    <w:rsid w:val="003A7CBD"/>
    <w:rsid w:val="003B6332"/>
    <w:rsid w:val="00405CC8"/>
    <w:rsid w:val="004211D4"/>
    <w:rsid w:val="00462415"/>
    <w:rsid w:val="004C2693"/>
    <w:rsid w:val="004D52A9"/>
    <w:rsid w:val="004E5506"/>
    <w:rsid w:val="00546928"/>
    <w:rsid w:val="0058385B"/>
    <w:rsid w:val="005A56D5"/>
    <w:rsid w:val="005E7234"/>
    <w:rsid w:val="0065110E"/>
    <w:rsid w:val="00664A86"/>
    <w:rsid w:val="006D7EC3"/>
    <w:rsid w:val="007003B1"/>
    <w:rsid w:val="007460AB"/>
    <w:rsid w:val="007A33BD"/>
    <w:rsid w:val="007E046B"/>
    <w:rsid w:val="007E3D8D"/>
    <w:rsid w:val="0087524A"/>
    <w:rsid w:val="008A2F10"/>
    <w:rsid w:val="008D4791"/>
    <w:rsid w:val="00960F7A"/>
    <w:rsid w:val="009F4BBE"/>
    <w:rsid w:val="00A21907"/>
    <w:rsid w:val="00A3018E"/>
    <w:rsid w:val="00A9181D"/>
    <w:rsid w:val="00AF3EE0"/>
    <w:rsid w:val="00B578E9"/>
    <w:rsid w:val="00B70A7C"/>
    <w:rsid w:val="00C055B8"/>
    <w:rsid w:val="00C4051E"/>
    <w:rsid w:val="00D44E3B"/>
    <w:rsid w:val="00E124F5"/>
    <w:rsid w:val="00ED49C4"/>
    <w:rsid w:val="00EE23DA"/>
    <w:rsid w:val="00F60853"/>
    <w:rsid w:val="00F732DB"/>
    <w:rsid w:val="00F85B26"/>
    <w:rsid w:val="00FA050C"/>
    <w:rsid w:val="00FB1AC0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  <w:style w:type="paragraph" w:customStyle="1" w:styleId="Default">
    <w:name w:val="Default"/>
    <w:rsid w:val="007003B1"/>
    <w:pPr>
      <w:widowControl w:val="0"/>
      <w:autoSpaceDE w:val="0"/>
      <w:autoSpaceDN w:val="0"/>
      <w:adjustRightInd w:val="0"/>
    </w:pPr>
    <w:rPr>
      <w:rFonts w:ascii="Century Gothic" w:eastAsia="新細明體" w:hAnsi="Century Gothic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464B"/>
    <w:rsid w:val="0083512B"/>
    <w:rsid w:val="00A20DE2"/>
    <w:rsid w:val="00B048DA"/>
    <w:rsid w:val="00BD3494"/>
    <w:rsid w:val="00D2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ECBC-E52A-411D-A590-2ACE30DD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3</cp:revision>
  <cp:lastPrinted>2012-02-09T10:10:00Z</cp:lastPrinted>
  <dcterms:created xsi:type="dcterms:W3CDTF">2012-02-09T10:11:00Z</dcterms:created>
  <dcterms:modified xsi:type="dcterms:W3CDTF">2012-02-09T10:14:00Z</dcterms:modified>
</cp:coreProperties>
</file>